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EE80FE" w14:textId="77777777" w:rsidR="00305419" w:rsidRPr="00305419" w:rsidRDefault="00305419" w:rsidP="00305419">
      <w:pPr>
        <w:spacing w:after="0" w:line="240" w:lineRule="auto"/>
        <w:ind w:right="141"/>
        <w:jc w:val="center"/>
        <w:rPr>
          <w:rFonts w:ascii="Times New Roman" w:hAnsi="Times New Roman" w:cs="Times New Roman"/>
          <w:b/>
          <w:bCs/>
          <w:sz w:val="28"/>
          <w:szCs w:val="28"/>
        </w:rPr>
      </w:pPr>
      <w:r w:rsidRPr="00305419">
        <w:rPr>
          <w:rFonts w:ascii="Times New Roman" w:hAnsi="Times New Roman" w:cs="Times New Roman"/>
          <w:b/>
          <w:bCs/>
          <w:noProof/>
          <w:sz w:val="28"/>
          <w:szCs w:val="28"/>
          <w:lang w:eastAsia="hu-HU"/>
        </w:rPr>
        <w:drawing>
          <wp:anchor distT="0" distB="0" distL="114300" distR="114300" simplePos="0" relativeHeight="251663360" behindDoc="1" locked="0" layoutInCell="1" allowOverlap="1" wp14:anchorId="5517894D" wp14:editId="02FB30AF">
            <wp:simplePos x="0" y="0"/>
            <wp:positionH relativeFrom="column">
              <wp:posOffset>2522855</wp:posOffset>
            </wp:positionH>
            <wp:positionV relativeFrom="paragraph">
              <wp:posOffset>-433070</wp:posOffset>
            </wp:positionV>
            <wp:extent cx="575945" cy="714375"/>
            <wp:effectExtent l="19050" t="0" r="0" b="0"/>
            <wp:wrapTight wrapText="bothSides">
              <wp:wrapPolygon edited="0">
                <wp:start x="-714" y="0"/>
                <wp:lineTo x="-714" y="21312"/>
                <wp:lineTo x="21433" y="21312"/>
                <wp:lineTo x="21433" y="0"/>
                <wp:lineTo x="-714" y="0"/>
              </wp:wrapPolygon>
            </wp:wrapTight>
            <wp:docPr id="4" name="Kép 2" descr="solymarci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 descr="solymarcimer"/>
                    <pic:cNvPicPr>
                      <a:picLocks noChangeAspect="1" noChangeArrowheads="1"/>
                    </pic:cNvPicPr>
                  </pic:nvPicPr>
                  <pic:blipFill>
                    <a:blip r:embed="rId5"/>
                    <a:srcRect/>
                    <a:stretch>
                      <a:fillRect/>
                    </a:stretch>
                  </pic:blipFill>
                  <pic:spPr bwMode="auto">
                    <a:xfrm>
                      <a:off x="0" y="0"/>
                      <a:ext cx="575945" cy="714375"/>
                    </a:xfrm>
                    <a:prstGeom prst="rect">
                      <a:avLst/>
                    </a:prstGeom>
                    <a:noFill/>
                    <a:ln w="9525">
                      <a:noFill/>
                      <a:miter lim="800000"/>
                      <a:headEnd/>
                      <a:tailEnd/>
                    </a:ln>
                  </pic:spPr>
                </pic:pic>
              </a:graphicData>
            </a:graphic>
          </wp:anchor>
        </w:drawing>
      </w:r>
    </w:p>
    <w:p w14:paraId="782E6AC1" w14:textId="77777777" w:rsidR="00305419" w:rsidRDefault="00305419" w:rsidP="00305419">
      <w:pPr>
        <w:spacing w:after="0" w:line="240" w:lineRule="auto"/>
        <w:ind w:right="141"/>
        <w:jc w:val="center"/>
        <w:rPr>
          <w:rFonts w:ascii="Times New Roman" w:hAnsi="Times New Roman" w:cs="Times New Roman"/>
          <w:b/>
          <w:bCs/>
          <w:sz w:val="28"/>
          <w:szCs w:val="28"/>
        </w:rPr>
      </w:pPr>
    </w:p>
    <w:p w14:paraId="656E74DE" w14:textId="77777777" w:rsidR="00305419" w:rsidRDefault="00305419" w:rsidP="00305419">
      <w:pPr>
        <w:spacing w:after="0" w:line="240" w:lineRule="auto"/>
        <w:ind w:right="141"/>
        <w:jc w:val="center"/>
        <w:rPr>
          <w:rFonts w:ascii="Times New Roman" w:hAnsi="Times New Roman" w:cs="Times New Roman"/>
          <w:b/>
          <w:bCs/>
          <w:sz w:val="28"/>
          <w:szCs w:val="28"/>
        </w:rPr>
      </w:pPr>
    </w:p>
    <w:p w14:paraId="12A279B1" w14:textId="77777777" w:rsidR="00305419" w:rsidRDefault="00305419" w:rsidP="00305419">
      <w:pPr>
        <w:spacing w:after="0" w:line="240" w:lineRule="auto"/>
        <w:ind w:right="141"/>
        <w:jc w:val="center"/>
        <w:rPr>
          <w:rFonts w:ascii="Times New Roman" w:hAnsi="Times New Roman" w:cs="Times New Roman"/>
          <w:b/>
          <w:bCs/>
          <w:sz w:val="28"/>
          <w:szCs w:val="28"/>
        </w:rPr>
      </w:pPr>
    </w:p>
    <w:p w14:paraId="2ED7665E" w14:textId="59865CC9" w:rsidR="00305419" w:rsidRPr="00305419" w:rsidRDefault="00305419" w:rsidP="00305419">
      <w:pPr>
        <w:spacing w:after="0" w:line="240" w:lineRule="auto"/>
        <w:ind w:right="141"/>
        <w:jc w:val="center"/>
        <w:rPr>
          <w:rFonts w:ascii="Times New Roman" w:hAnsi="Times New Roman" w:cs="Times New Roman"/>
          <w:b/>
          <w:bCs/>
          <w:sz w:val="28"/>
          <w:szCs w:val="28"/>
        </w:rPr>
      </w:pPr>
      <w:r w:rsidRPr="00305419">
        <w:rPr>
          <w:rFonts w:ascii="Times New Roman" w:hAnsi="Times New Roman" w:cs="Times New Roman"/>
          <w:b/>
          <w:bCs/>
          <w:sz w:val="28"/>
          <w:szCs w:val="28"/>
        </w:rPr>
        <w:t>Solymár Nagyközség Önkormányzatának Képviselő-testülete részére</w:t>
      </w:r>
    </w:p>
    <w:p w14:paraId="28672737" w14:textId="77777777" w:rsidR="00305419" w:rsidRDefault="00305419" w:rsidP="00305419">
      <w:pPr>
        <w:tabs>
          <w:tab w:val="left" w:pos="3261"/>
        </w:tabs>
        <w:spacing w:after="0" w:line="240" w:lineRule="auto"/>
        <w:ind w:left="3261"/>
        <w:rPr>
          <w:rFonts w:ascii="Times New Roman" w:hAnsi="Times New Roman" w:cs="Times New Roman"/>
          <w:b/>
          <w:bCs/>
          <w:sz w:val="28"/>
          <w:szCs w:val="28"/>
        </w:rPr>
      </w:pPr>
    </w:p>
    <w:p w14:paraId="187EF2AD" w14:textId="18582C58" w:rsidR="00305419" w:rsidRDefault="00305419" w:rsidP="00305419">
      <w:pPr>
        <w:tabs>
          <w:tab w:val="left" w:pos="3261"/>
        </w:tabs>
        <w:spacing w:after="0" w:line="240" w:lineRule="auto"/>
        <w:ind w:left="3261"/>
        <w:rPr>
          <w:rFonts w:ascii="Times New Roman" w:hAnsi="Times New Roman" w:cs="Times New Roman"/>
          <w:b/>
          <w:bCs/>
          <w:sz w:val="28"/>
          <w:szCs w:val="28"/>
        </w:rPr>
      </w:pPr>
      <w:r w:rsidRPr="00305419">
        <w:rPr>
          <w:rFonts w:ascii="Times New Roman" w:hAnsi="Times New Roman" w:cs="Times New Roman"/>
          <w:b/>
          <w:bCs/>
          <w:sz w:val="28"/>
          <w:szCs w:val="28"/>
        </w:rPr>
        <w:t>ELŐTERJESZTÉS</w:t>
      </w:r>
    </w:p>
    <w:p w14:paraId="09A9EAC3" w14:textId="77777777" w:rsidR="00305419" w:rsidRPr="00305419" w:rsidRDefault="00305419" w:rsidP="00305419">
      <w:pPr>
        <w:tabs>
          <w:tab w:val="left" w:pos="3261"/>
        </w:tabs>
        <w:spacing w:after="0" w:line="240" w:lineRule="auto"/>
        <w:ind w:left="3261"/>
        <w:rPr>
          <w:rFonts w:ascii="Times New Roman" w:hAnsi="Times New Roman" w:cs="Times New Roman"/>
          <w:b/>
          <w:bCs/>
          <w:sz w:val="28"/>
          <w:szCs w:val="28"/>
        </w:rPr>
      </w:pPr>
    </w:p>
    <w:tbl>
      <w:tblPr>
        <w:tblW w:w="0" w:type="auto"/>
        <w:tblInd w:w="70" w:type="dxa"/>
        <w:tblLayout w:type="fixed"/>
        <w:tblCellMar>
          <w:left w:w="70" w:type="dxa"/>
          <w:right w:w="70" w:type="dxa"/>
        </w:tblCellMar>
        <w:tblLook w:val="00A0" w:firstRow="1" w:lastRow="0" w:firstColumn="1" w:lastColumn="0" w:noHBand="0" w:noVBand="0"/>
      </w:tblPr>
      <w:tblGrid>
        <w:gridCol w:w="2932"/>
        <w:gridCol w:w="3071"/>
        <w:gridCol w:w="3141"/>
      </w:tblGrid>
      <w:tr w:rsidR="00305419" w:rsidRPr="00305419" w14:paraId="45736C88" w14:textId="77777777" w:rsidTr="007542F5">
        <w:tc>
          <w:tcPr>
            <w:tcW w:w="2932" w:type="dxa"/>
            <w:tcBorders>
              <w:top w:val="single" w:sz="4" w:space="0" w:color="000000"/>
              <w:left w:val="single" w:sz="4" w:space="0" w:color="000000"/>
              <w:bottom w:val="single" w:sz="4" w:space="0" w:color="000000"/>
              <w:right w:val="nil"/>
            </w:tcBorders>
            <w:shd w:val="clear" w:color="auto" w:fill="A6A6A6" w:themeFill="background1" w:themeFillShade="A6"/>
          </w:tcPr>
          <w:p w14:paraId="5930981C" w14:textId="77777777" w:rsidR="00305419" w:rsidRPr="00305419" w:rsidRDefault="00305419" w:rsidP="00305419">
            <w:pPr>
              <w:snapToGrid w:val="0"/>
              <w:spacing w:after="0" w:line="240" w:lineRule="auto"/>
              <w:jc w:val="center"/>
              <w:rPr>
                <w:rFonts w:ascii="Times New Roman" w:hAnsi="Times New Roman" w:cs="Times New Roman"/>
                <w:b/>
                <w:bCs/>
                <w:szCs w:val="24"/>
              </w:rPr>
            </w:pPr>
            <w:r w:rsidRPr="00305419">
              <w:rPr>
                <w:rFonts w:ascii="Times New Roman" w:hAnsi="Times New Roman" w:cs="Times New Roman"/>
                <w:b/>
                <w:bCs/>
                <w:szCs w:val="24"/>
              </w:rPr>
              <w:t>Benyújtotta:</w:t>
            </w:r>
          </w:p>
        </w:tc>
        <w:tc>
          <w:tcPr>
            <w:tcW w:w="3071" w:type="dxa"/>
            <w:tcBorders>
              <w:top w:val="single" w:sz="4" w:space="0" w:color="000000"/>
              <w:left w:val="single" w:sz="4" w:space="0" w:color="000000"/>
              <w:bottom w:val="single" w:sz="4" w:space="0" w:color="000000"/>
              <w:right w:val="nil"/>
            </w:tcBorders>
            <w:shd w:val="clear" w:color="auto" w:fill="A6A6A6" w:themeFill="background1" w:themeFillShade="A6"/>
          </w:tcPr>
          <w:p w14:paraId="38484C07" w14:textId="77777777" w:rsidR="00305419" w:rsidRPr="00305419" w:rsidRDefault="00305419" w:rsidP="00305419">
            <w:pPr>
              <w:snapToGrid w:val="0"/>
              <w:spacing w:after="0" w:line="240" w:lineRule="auto"/>
              <w:jc w:val="center"/>
              <w:rPr>
                <w:rFonts w:ascii="Times New Roman" w:hAnsi="Times New Roman" w:cs="Times New Roman"/>
                <w:b/>
                <w:bCs/>
                <w:szCs w:val="24"/>
              </w:rPr>
            </w:pPr>
            <w:r w:rsidRPr="00305419">
              <w:rPr>
                <w:rFonts w:ascii="Times New Roman" w:hAnsi="Times New Roman" w:cs="Times New Roman"/>
                <w:b/>
                <w:bCs/>
                <w:szCs w:val="24"/>
              </w:rPr>
              <w:t>Dátum:</w:t>
            </w:r>
          </w:p>
        </w:tc>
        <w:tc>
          <w:tcPr>
            <w:tcW w:w="3141" w:type="dxa"/>
            <w:tcBorders>
              <w:top w:val="single" w:sz="4" w:space="0" w:color="000000"/>
              <w:left w:val="single" w:sz="4" w:space="0" w:color="000000"/>
              <w:bottom w:val="single" w:sz="4" w:space="0" w:color="000000"/>
              <w:right w:val="single" w:sz="4" w:space="0" w:color="000000"/>
            </w:tcBorders>
            <w:shd w:val="clear" w:color="auto" w:fill="A6A6A6" w:themeFill="background1" w:themeFillShade="A6"/>
          </w:tcPr>
          <w:p w14:paraId="48998AEC" w14:textId="77777777" w:rsidR="00305419" w:rsidRPr="00305419" w:rsidRDefault="00305419" w:rsidP="00305419">
            <w:pPr>
              <w:snapToGrid w:val="0"/>
              <w:spacing w:after="0" w:line="240" w:lineRule="auto"/>
              <w:jc w:val="center"/>
              <w:rPr>
                <w:rFonts w:ascii="Times New Roman" w:hAnsi="Times New Roman" w:cs="Times New Roman"/>
                <w:b/>
                <w:bCs/>
                <w:szCs w:val="24"/>
              </w:rPr>
            </w:pPr>
            <w:r w:rsidRPr="00305419">
              <w:rPr>
                <w:rFonts w:ascii="Times New Roman" w:hAnsi="Times New Roman" w:cs="Times New Roman"/>
                <w:b/>
                <w:bCs/>
                <w:szCs w:val="24"/>
              </w:rPr>
              <w:t>Sorszám:</w:t>
            </w:r>
          </w:p>
        </w:tc>
      </w:tr>
      <w:tr w:rsidR="00305419" w:rsidRPr="00305419" w14:paraId="0D652CCF" w14:textId="77777777" w:rsidTr="007542F5">
        <w:tc>
          <w:tcPr>
            <w:tcW w:w="2932" w:type="dxa"/>
            <w:tcBorders>
              <w:top w:val="single" w:sz="4" w:space="0" w:color="000000"/>
              <w:left w:val="single" w:sz="4" w:space="0" w:color="000000"/>
              <w:bottom w:val="single" w:sz="4" w:space="0" w:color="000000"/>
              <w:right w:val="nil"/>
            </w:tcBorders>
          </w:tcPr>
          <w:p w14:paraId="30039AF1" w14:textId="77777777" w:rsidR="00305419" w:rsidRDefault="00305419" w:rsidP="00305419">
            <w:pPr>
              <w:snapToGrid w:val="0"/>
              <w:spacing w:after="0" w:line="240" w:lineRule="auto"/>
              <w:jc w:val="center"/>
              <w:rPr>
                <w:rFonts w:ascii="Times New Roman" w:hAnsi="Times New Roman" w:cs="Times New Roman"/>
                <w:b/>
                <w:bCs/>
                <w:szCs w:val="24"/>
              </w:rPr>
            </w:pPr>
            <w:r>
              <w:rPr>
                <w:rFonts w:ascii="Times New Roman" w:hAnsi="Times New Roman" w:cs="Times New Roman"/>
                <w:b/>
                <w:bCs/>
                <w:szCs w:val="24"/>
              </w:rPr>
              <w:t>Papp Dávid</w:t>
            </w:r>
          </w:p>
          <w:p w14:paraId="78176D5A" w14:textId="21F46DB6" w:rsidR="00305419" w:rsidRPr="00305419" w:rsidRDefault="00305419" w:rsidP="00305419">
            <w:pPr>
              <w:snapToGrid w:val="0"/>
              <w:spacing w:after="0" w:line="240" w:lineRule="auto"/>
              <w:jc w:val="center"/>
              <w:rPr>
                <w:rFonts w:ascii="Times New Roman" w:hAnsi="Times New Roman" w:cs="Times New Roman"/>
                <w:b/>
                <w:bCs/>
                <w:szCs w:val="24"/>
              </w:rPr>
            </w:pPr>
            <w:r>
              <w:rPr>
                <w:rFonts w:ascii="Times New Roman" w:hAnsi="Times New Roman" w:cs="Times New Roman"/>
                <w:b/>
                <w:bCs/>
                <w:szCs w:val="24"/>
              </w:rPr>
              <w:t>főépítész</w:t>
            </w:r>
          </w:p>
        </w:tc>
        <w:tc>
          <w:tcPr>
            <w:tcW w:w="3071" w:type="dxa"/>
            <w:tcBorders>
              <w:top w:val="single" w:sz="4" w:space="0" w:color="000000"/>
              <w:left w:val="single" w:sz="4" w:space="0" w:color="000000"/>
              <w:bottom w:val="single" w:sz="4" w:space="0" w:color="000000"/>
              <w:right w:val="nil"/>
            </w:tcBorders>
            <w:vAlign w:val="center"/>
          </w:tcPr>
          <w:p w14:paraId="35CB0EA1" w14:textId="68AEF89B" w:rsidR="00305419" w:rsidRPr="00305419" w:rsidRDefault="00305419" w:rsidP="00305419">
            <w:pPr>
              <w:snapToGrid w:val="0"/>
              <w:spacing w:after="0" w:line="240" w:lineRule="auto"/>
              <w:jc w:val="center"/>
              <w:rPr>
                <w:rFonts w:ascii="Times New Roman" w:hAnsi="Times New Roman" w:cs="Times New Roman"/>
                <w:b/>
                <w:bCs/>
                <w:szCs w:val="24"/>
              </w:rPr>
            </w:pPr>
            <w:r>
              <w:rPr>
                <w:rFonts w:ascii="Times New Roman" w:hAnsi="Times New Roman" w:cs="Times New Roman"/>
                <w:b/>
                <w:bCs/>
                <w:szCs w:val="24"/>
              </w:rPr>
              <w:t>2021. december 10.</w:t>
            </w:r>
          </w:p>
        </w:tc>
        <w:tc>
          <w:tcPr>
            <w:tcW w:w="3141" w:type="dxa"/>
            <w:tcBorders>
              <w:top w:val="single" w:sz="4" w:space="0" w:color="000000"/>
              <w:left w:val="single" w:sz="4" w:space="0" w:color="000000"/>
              <w:bottom w:val="single" w:sz="4" w:space="0" w:color="000000"/>
              <w:right w:val="single" w:sz="4" w:space="0" w:color="000000"/>
            </w:tcBorders>
            <w:vAlign w:val="center"/>
          </w:tcPr>
          <w:p w14:paraId="49FD16EC" w14:textId="5631BAC8" w:rsidR="00305419" w:rsidRPr="00305419" w:rsidRDefault="00305419" w:rsidP="00305419">
            <w:pPr>
              <w:snapToGrid w:val="0"/>
              <w:spacing w:after="0" w:line="240" w:lineRule="auto"/>
              <w:jc w:val="center"/>
              <w:rPr>
                <w:rFonts w:ascii="Times New Roman" w:hAnsi="Times New Roman" w:cs="Times New Roman"/>
                <w:b/>
                <w:bCs/>
                <w:szCs w:val="24"/>
              </w:rPr>
            </w:pPr>
            <w:r>
              <w:rPr>
                <w:rFonts w:ascii="Times New Roman" w:hAnsi="Times New Roman" w:cs="Times New Roman"/>
                <w:b/>
                <w:bCs/>
                <w:szCs w:val="24"/>
              </w:rPr>
              <w:t>102/2021.</w:t>
            </w:r>
          </w:p>
        </w:tc>
      </w:tr>
    </w:tbl>
    <w:p w14:paraId="7D74C934" w14:textId="5FB60826" w:rsidR="00305419" w:rsidRPr="00305419" w:rsidRDefault="00305419" w:rsidP="00305419">
      <w:pPr>
        <w:spacing w:after="0" w:line="240" w:lineRule="auto"/>
        <w:rPr>
          <w:rFonts w:ascii="Times New Roman" w:hAnsi="Times New Roman" w:cs="Times New Roman"/>
          <w:b/>
          <w:bCs/>
          <w:i/>
          <w:iCs/>
          <w:sz w:val="20"/>
        </w:rPr>
      </w:pPr>
      <w:r w:rsidRPr="00305419">
        <w:rPr>
          <w:rFonts w:ascii="Times New Roman" w:hAnsi="Times New Roman" w:cs="Times New Roman"/>
          <w:b/>
          <w:bCs/>
          <w:i/>
          <w:iCs/>
          <w:sz w:val="20"/>
        </w:rPr>
        <w:t xml:space="preserve">Ügyintéző neve: </w:t>
      </w:r>
      <w:r>
        <w:rPr>
          <w:rFonts w:ascii="Times New Roman" w:hAnsi="Times New Roman" w:cs="Times New Roman"/>
          <w:bCs/>
          <w:i/>
          <w:iCs/>
          <w:sz w:val="20"/>
        </w:rPr>
        <w:t>Papp Dávid</w:t>
      </w:r>
    </w:p>
    <w:p w14:paraId="354A77C0" w14:textId="77777777" w:rsidR="00305419" w:rsidRPr="00305419" w:rsidRDefault="00305419" w:rsidP="00305419">
      <w:pPr>
        <w:spacing w:after="0" w:line="240" w:lineRule="auto"/>
        <w:ind w:left="720" w:hanging="714"/>
        <w:rPr>
          <w:rFonts w:ascii="Times New Roman" w:hAnsi="Times New Roman" w:cs="Times New Roman"/>
          <w:i/>
          <w:iCs/>
          <w:sz w:val="20"/>
        </w:rPr>
      </w:pPr>
      <w:r w:rsidRPr="00305419">
        <w:rPr>
          <w:rFonts w:ascii="Times New Roman" w:hAnsi="Times New Roman" w:cs="Times New Roman"/>
          <w:b/>
          <w:bCs/>
          <w:i/>
          <w:iCs/>
          <w:sz w:val="20"/>
        </w:rPr>
        <w:t>Ügyirat jellege</w:t>
      </w:r>
      <w:r w:rsidRPr="00305419">
        <w:rPr>
          <w:rFonts w:ascii="Times New Roman" w:hAnsi="Times New Roman" w:cs="Times New Roman"/>
          <w:i/>
          <w:iCs/>
          <w:sz w:val="20"/>
        </w:rPr>
        <w:t>: előterjesztés</w:t>
      </w:r>
    </w:p>
    <w:p w14:paraId="04E0C28A" w14:textId="73AFB344" w:rsidR="00305419" w:rsidRPr="00305419" w:rsidRDefault="00305419" w:rsidP="00305419">
      <w:pPr>
        <w:spacing w:after="0" w:line="240" w:lineRule="auto"/>
        <w:ind w:left="720" w:hanging="714"/>
        <w:rPr>
          <w:rFonts w:ascii="Times New Roman" w:hAnsi="Times New Roman" w:cs="Times New Roman"/>
          <w:i/>
          <w:iCs/>
          <w:sz w:val="20"/>
        </w:rPr>
      </w:pPr>
      <w:r w:rsidRPr="00305419">
        <w:rPr>
          <w:rFonts w:ascii="Times New Roman" w:hAnsi="Times New Roman" w:cs="Times New Roman"/>
          <w:b/>
          <w:bCs/>
          <w:i/>
          <w:iCs/>
          <w:sz w:val="20"/>
        </w:rPr>
        <w:t>Elfogadásához szükséges szavazati arány</w:t>
      </w:r>
      <w:r w:rsidRPr="00305419">
        <w:rPr>
          <w:rFonts w:ascii="Times New Roman" w:hAnsi="Times New Roman" w:cs="Times New Roman"/>
          <w:i/>
          <w:iCs/>
          <w:sz w:val="20"/>
        </w:rPr>
        <w:t xml:space="preserve">: </w:t>
      </w:r>
      <w:r>
        <w:rPr>
          <w:rFonts w:ascii="Times New Roman" w:hAnsi="Times New Roman" w:cs="Times New Roman"/>
          <w:bCs/>
          <w:i/>
          <w:iCs/>
          <w:sz w:val="20"/>
        </w:rPr>
        <w:t xml:space="preserve">egyszerű </w:t>
      </w:r>
      <w:r w:rsidRPr="00305419">
        <w:rPr>
          <w:rFonts w:ascii="Times New Roman" w:hAnsi="Times New Roman" w:cs="Times New Roman"/>
          <w:i/>
          <w:iCs/>
          <w:sz w:val="20"/>
        </w:rPr>
        <w:t>többség</w:t>
      </w:r>
    </w:p>
    <w:p w14:paraId="3D93EE0B" w14:textId="4ECA9894" w:rsidR="00305419" w:rsidRPr="00305419" w:rsidRDefault="00305419" w:rsidP="00305419">
      <w:pPr>
        <w:tabs>
          <w:tab w:val="center" w:pos="6804"/>
        </w:tabs>
        <w:spacing w:after="0" w:line="240" w:lineRule="auto"/>
        <w:ind w:left="720" w:hanging="714"/>
        <w:rPr>
          <w:rFonts w:ascii="Times New Roman" w:hAnsi="Times New Roman" w:cs="Times New Roman"/>
          <w:i/>
          <w:iCs/>
          <w:sz w:val="20"/>
        </w:rPr>
      </w:pPr>
      <w:r w:rsidRPr="00305419">
        <w:rPr>
          <w:rFonts w:ascii="Times New Roman" w:hAnsi="Times New Roman" w:cs="Times New Roman"/>
          <w:b/>
          <w:bCs/>
          <w:i/>
          <w:iCs/>
          <w:sz w:val="20"/>
        </w:rPr>
        <w:t>Törvényességi szempontból ellenőrizte</w:t>
      </w:r>
      <w:r w:rsidRPr="00305419">
        <w:rPr>
          <w:rFonts w:ascii="Times New Roman" w:hAnsi="Times New Roman" w:cs="Times New Roman"/>
          <w:i/>
          <w:iCs/>
          <w:sz w:val="20"/>
        </w:rPr>
        <w:t>:</w:t>
      </w:r>
      <w:r>
        <w:rPr>
          <w:rFonts w:ascii="Times New Roman" w:hAnsi="Times New Roman" w:cs="Times New Roman"/>
          <w:bCs/>
          <w:i/>
          <w:iCs/>
          <w:sz w:val="20"/>
        </w:rPr>
        <w:t xml:space="preserve"> Dr. Beregszászi Márk jegyző</w:t>
      </w:r>
    </w:p>
    <w:p w14:paraId="6F1FE187" w14:textId="77777777" w:rsidR="00305419" w:rsidRPr="00305419" w:rsidRDefault="00305419" w:rsidP="00305419">
      <w:pPr>
        <w:spacing w:after="0" w:line="240" w:lineRule="auto"/>
        <w:rPr>
          <w:rFonts w:ascii="Times New Roman" w:hAnsi="Times New Roman" w:cs="Times New Roman"/>
          <w:b/>
          <w:szCs w:val="24"/>
        </w:rPr>
      </w:pPr>
    </w:p>
    <w:p w14:paraId="289EF8A9" w14:textId="702B146B" w:rsidR="00305419" w:rsidRPr="00305419" w:rsidRDefault="00305419" w:rsidP="00305419">
      <w:pPr>
        <w:spacing w:after="0" w:line="240" w:lineRule="auto"/>
        <w:jc w:val="both"/>
        <w:rPr>
          <w:rFonts w:ascii="Times New Roman" w:hAnsi="Times New Roman" w:cs="Times New Roman"/>
          <w:b/>
          <w:bCs/>
          <w:i/>
          <w:iCs/>
          <w:sz w:val="20"/>
        </w:rPr>
      </w:pPr>
      <w:r w:rsidRPr="00305419">
        <w:rPr>
          <w:rFonts w:ascii="Times New Roman" w:hAnsi="Times New Roman" w:cs="Times New Roman"/>
          <w:b/>
          <w:i/>
          <w:sz w:val="20"/>
          <w:u w:val="single"/>
        </w:rPr>
        <w:t>Tárgy</w:t>
      </w:r>
      <w:r w:rsidRPr="00305419">
        <w:rPr>
          <w:rFonts w:ascii="Times New Roman" w:hAnsi="Times New Roman" w:cs="Times New Roman"/>
          <w:i/>
          <w:sz w:val="20"/>
        </w:rPr>
        <w:t xml:space="preserve">: </w:t>
      </w:r>
      <w:r w:rsidRPr="00305419">
        <w:rPr>
          <w:rFonts w:ascii="Times New Roman" w:hAnsi="Times New Roman" w:cs="Times New Roman"/>
          <w:i/>
          <w:iCs/>
          <w:sz w:val="20"/>
        </w:rPr>
        <w:t>Hutweide – Belterületbe vonás feltételeinek módosítása</w:t>
      </w:r>
    </w:p>
    <w:p w14:paraId="351BE776" w14:textId="75B6447B" w:rsidR="00305419" w:rsidRPr="00305419" w:rsidRDefault="00305419" w:rsidP="00305419">
      <w:pPr>
        <w:spacing w:after="0" w:line="240" w:lineRule="auto"/>
        <w:jc w:val="both"/>
        <w:rPr>
          <w:rFonts w:ascii="Times New Roman" w:hAnsi="Times New Roman" w:cs="Times New Roman"/>
          <w:i/>
          <w:sz w:val="20"/>
        </w:rPr>
      </w:pPr>
    </w:p>
    <w:p w14:paraId="0A8B779B" w14:textId="77777777" w:rsidR="00305419" w:rsidRPr="00305419" w:rsidRDefault="00305419" w:rsidP="00305419">
      <w:pPr>
        <w:spacing w:after="0" w:line="240" w:lineRule="auto"/>
        <w:jc w:val="both"/>
        <w:rPr>
          <w:rFonts w:ascii="Times New Roman" w:hAnsi="Times New Roman" w:cs="Times New Roman"/>
          <w:bCs/>
        </w:rPr>
      </w:pPr>
    </w:p>
    <w:p w14:paraId="5AAB1541" w14:textId="0BC50430" w:rsidR="00305419" w:rsidRDefault="00305419" w:rsidP="00305419">
      <w:pPr>
        <w:spacing w:after="0" w:line="240" w:lineRule="auto"/>
        <w:jc w:val="center"/>
        <w:rPr>
          <w:rFonts w:ascii="Times New Roman" w:hAnsi="Times New Roman" w:cs="Times New Roman"/>
          <w:b/>
          <w:bCs/>
          <w:iCs/>
          <w:sz w:val="28"/>
          <w:szCs w:val="28"/>
        </w:rPr>
      </w:pPr>
      <w:r w:rsidRPr="00305419">
        <w:rPr>
          <w:rFonts w:ascii="Times New Roman" w:hAnsi="Times New Roman" w:cs="Times New Roman"/>
          <w:b/>
          <w:bCs/>
          <w:iCs/>
          <w:sz w:val="28"/>
          <w:szCs w:val="28"/>
        </w:rPr>
        <w:t>Tisztelt Képviselő-testület!</w:t>
      </w:r>
    </w:p>
    <w:p w14:paraId="203E4C2D" w14:textId="77777777" w:rsidR="00305419" w:rsidRPr="00305419" w:rsidRDefault="00305419" w:rsidP="00305419">
      <w:pPr>
        <w:spacing w:after="0" w:line="240" w:lineRule="auto"/>
        <w:jc w:val="center"/>
        <w:rPr>
          <w:rFonts w:ascii="Times New Roman" w:hAnsi="Times New Roman" w:cs="Times New Roman"/>
          <w:b/>
          <w:bCs/>
          <w:iCs/>
        </w:rPr>
      </w:pPr>
    </w:p>
    <w:p w14:paraId="10284076" w14:textId="4775D528" w:rsidR="006B6E90" w:rsidRPr="00867E85" w:rsidRDefault="00294D45" w:rsidP="00867E85">
      <w:pPr>
        <w:pStyle w:val="Listaszerbekezds"/>
        <w:numPr>
          <w:ilvl w:val="0"/>
          <w:numId w:val="4"/>
        </w:numPr>
        <w:jc w:val="both"/>
        <w:rPr>
          <w:rFonts w:ascii="Times New Roman" w:hAnsi="Times New Roman" w:cs="Times New Roman"/>
          <w:b/>
          <w:u w:val="single"/>
        </w:rPr>
      </w:pPr>
      <w:r w:rsidRPr="00867E85">
        <w:rPr>
          <w:rFonts w:ascii="Times New Roman" w:hAnsi="Times New Roman" w:cs="Times New Roman"/>
          <w:b/>
          <w:u w:val="single"/>
        </w:rPr>
        <w:t>Előzmények:</w:t>
      </w:r>
    </w:p>
    <w:p w14:paraId="733DA57D" w14:textId="77777777" w:rsidR="006B6E90" w:rsidRPr="00305419" w:rsidRDefault="006B6E90" w:rsidP="00867E85">
      <w:pPr>
        <w:ind w:left="709"/>
        <w:jc w:val="both"/>
        <w:rPr>
          <w:rFonts w:ascii="Times New Roman" w:hAnsi="Times New Roman" w:cs="Times New Roman"/>
        </w:rPr>
      </w:pPr>
      <w:r w:rsidRPr="00305419">
        <w:rPr>
          <w:rFonts w:ascii="Times New Roman" w:hAnsi="Times New Roman" w:cs="Times New Roman"/>
        </w:rPr>
        <w:t>A Hutweide kiskertes területe a 2007-es szabályozási terven belterületi lakóövezetbe lett vonva, úgy, hogy meglévő telekstruktúrát úgy nevezett „telekcsoport újraosztási” kötelezettség alá vonta, előírva szabályozási szinten azt, hogy belterületi szabályos (minimum 14 méter széles és minimum 700 m</w:t>
      </w:r>
      <w:r w:rsidRPr="00F929D9">
        <w:rPr>
          <w:rFonts w:ascii="Times New Roman" w:hAnsi="Times New Roman" w:cs="Times New Roman"/>
          <w:vertAlign w:val="superscript"/>
        </w:rPr>
        <w:t>2</w:t>
      </w:r>
      <w:r w:rsidRPr="00305419">
        <w:rPr>
          <w:rFonts w:ascii="Times New Roman" w:hAnsi="Times New Roman" w:cs="Times New Roman"/>
        </w:rPr>
        <w:t>) telkek alakuljanak ki. Ennek fontos szerepe van, hiszen a területen sok kiskertes „nadrágszíj” telek található, amik beépítése nagyobb beépítési sűrűséget is eredményezne, illetve a szabálytalan telekszélességek okán rendezetlen utcaképet eredményezne.</w:t>
      </w:r>
    </w:p>
    <w:p w14:paraId="1F029636" w14:textId="19B11A71" w:rsidR="006B6E90" w:rsidRPr="00305419" w:rsidRDefault="006B6E90" w:rsidP="00867E85">
      <w:pPr>
        <w:ind w:left="709"/>
        <w:jc w:val="both"/>
        <w:rPr>
          <w:rFonts w:ascii="Times New Roman" w:hAnsi="Times New Roman" w:cs="Times New Roman"/>
          <w:color w:val="FF0000"/>
        </w:rPr>
      </w:pPr>
      <w:r w:rsidRPr="00305419">
        <w:rPr>
          <w:rFonts w:ascii="Times New Roman" w:hAnsi="Times New Roman" w:cs="Times New Roman"/>
        </w:rPr>
        <w:t>A 2007-es szabályozási terv szerint egy-egy tömbben kellet volna ennek a feltételnek eleget tenni a tulajdonosok összefogásával, majd ezt a szabályozás látva ennek reménytelenségét könnyítette először a tömb 1/3, majd ¼ területére.</w:t>
      </w:r>
      <w:r w:rsidR="00294D45" w:rsidRPr="00305419">
        <w:rPr>
          <w:rFonts w:ascii="Times New Roman" w:hAnsi="Times New Roman" w:cs="Times New Roman"/>
        </w:rPr>
        <w:t xml:space="preserve"> </w:t>
      </w:r>
    </w:p>
    <w:p w14:paraId="41495B60" w14:textId="4A5603D1" w:rsidR="00294D45" w:rsidRPr="00867E85" w:rsidRDefault="00305419" w:rsidP="00867E85">
      <w:pPr>
        <w:pStyle w:val="Listaszerbekezds"/>
        <w:numPr>
          <w:ilvl w:val="0"/>
          <w:numId w:val="4"/>
        </w:numPr>
        <w:jc w:val="both"/>
        <w:rPr>
          <w:rFonts w:ascii="Times New Roman" w:hAnsi="Times New Roman" w:cs="Times New Roman"/>
          <w:b/>
          <w:u w:val="single"/>
        </w:rPr>
      </w:pPr>
      <w:r w:rsidRPr="00305419">
        <w:rPr>
          <w:noProof/>
          <w:highlight w:val="yellow"/>
          <w:lang w:eastAsia="hu-HU"/>
        </w:rPr>
        <w:drawing>
          <wp:anchor distT="0" distB="0" distL="114300" distR="114300" simplePos="0" relativeHeight="251658240" behindDoc="1" locked="0" layoutInCell="1" allowOverlap="1" wp14:anchorId="6261819E" wp14:editId="350BE068">
            <wp:simplePos x="0" y="0"/>
            <wp:positionH relativeFrom="margin">
              <wp:align>right</wp:align>
            </wp:positionH>
            <wp:positionV relativeFrom="paragraph">
              <wp:posOffset>159385</wp:posOffset>
            </wp:positionV>
            <wp:extent cx="5626100" cy="3979123"/>
            <wp:effectExtent l="0" t="0" r="0" b="2540"/>
            <wp:wrapNone/>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tweide kivágat.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626100" cy="3979123"/>
                    </a:xfrm>
                    <a:prstGeom prst="rect">
                      <a:avLst/>
                    </a:prstGeom>
                  </pic:spPr>
                </pic:pic>
              </a:graphicData>
            </a:graphic>
            <wp14:sizeRelH relativeFrom="margin">
              <wp14:pctWidth>0</wp14:pctWidth>
            </wp14:sizeRelH>
            <wp14:sizeRelV relativeFrom="margin">
              <wp14:pctHeight>0</wp14:pctHeight>
            </wp14:sizeRelV>
          </wp:anchor>
        </w:drawing>
      </w:r>
      <w:r w:rsidR="00294D45" w:rsidRPr="00867E85">
        <w:rPr>
          <w:rFonts w:ascii="Times New Roman" w:hAnsi="Times New Roman" w:cs="Times New Roman"/>
          <w:b/>
          <w:u w:val="single"/>
        </w:rPr>
        <w:t>A probléma:</w:t>
      </w:r>
    </w:p>
    <w:p w14:paraId="36434FD6" w14:textId="29ECCB6B" w:rsidR="006D7B6E" w:rsidRPr="00305419" w:rsidRDefault="006B6E90" w:rsidP="00867E85">
      <w:pPr>
        <w:ind w:left="709"/>
        <w:jc w:val="both"/>
        <w:rPr>
          <w:rFonts w:ascii="Times New Roman" w:hAnsi="Times New Roman" w:cs="Times New Roman"/>
        </w:rPr>
      </w:pPr>
      <w:r w:rsidRPr="00305419">
        <w:rPr>
          <w:rFonts w:ascii="Times New Roman" w:hAnsi="Times New Roman" w:cs="Times New Roman"/>
        </w:rPr>
        <w:t>Eltelt lassan 15 év, és mint az alábbi szabályozási tervla</w:t>
      </w:r>
      <w:r w:rsidR="006D7B6E" w:rsidRPr="00305419">
        <w:rPr>
          <w:rFonts w:ascii="Times New Roman" w:hAnsi="Times New Roman" w:cs="Times New Roman"/>
        </w:rPr>
        <w:t>p kivágaton látszik, még ezen könnyítés sem tudta a problémát megoldani, és nagyon kevés telek tudott élni a szabályozási terv adta lehetőséggel.</w:t>
      </w:r>
    </w:p>
    <w:p w14:paraId="4F5A960A" w14:textId="0D3E3D71" w:rsidR="006D7B6E" w:rsidRDefault="006D7B6E" w:rsidP="0020258E">
      <w:pPr>
        <w:jc w:val="both"/>
      </w:pPr>
    </w:p>
    <w:p w14:paraId="613ADA8B" w14:textId="77777777" w:rsidR="006D7B6E" w:rsidRDefault="006D7B6E" w:rsidP="0020258E">
      <w:pPr>
        <w:jc w:val="both"/>
      </w:pPr>
    </w:p>
    <w:p w14:paraId="29DEE954" w14:textId="77777777" w:rsidR="006D7B6E" w:rsidRDefault="006D7B6E" w:rsidP="0020258E">
      <w:pPr>
        <w:jc w:val="both"/>
      </w:pPr>
    </w:p>
    <w:p w14:paraId="67AA0565" w14:textId="77777777" w:rsidR="006D7B6E" w:rsidRDefault="006D7B6E" w:rsidP="0020258E">
      <w:pPr>
        <w:jc w:val="both"/>
      </w:pPr>
    </w:p>
    <w:p w14:paraId="009DD148" w14:textId="77777777" w:rsidR="006D7B6E" w:rsidRDefault="006D7B6E" w:rsidP="0020258E">
      <w:pPr>
        <w:jc w:val="both"/>
      </w:pPr>
    </w:p>
    <w:p w14:paraId="4172659D" w14:textId="77777777" w:rsidR="006D7B6E" w:rsidRDefault="006D7B6E" w:rsidP="0020258E">
      <w:pPr>
        <w:jc w:val="both"/>
      </w:pPr>
    </w:p>
    <w:p w14:paraId="5CB10330" w14:textId="77777777" w:rsidR="006D7B6E" w:rsidRDefault="006D7B6E" w:rsidP="0020258E">
      <w:pPr>
        <w:jc w:val="both"/>
      </w:pPr>
    </w:p>
    <w:p w14:paraId="0DD434DD" w14:textId="77777777" w:rsidR="006D7B6E" w:rsidRDefault="006D7B6E" w:rsidP="0020258E">
      <w:pPr>
        <w:jc w:val="both"/>
      </w:pPr>
    </w:p>
    <w:p w14:paraId="20FCAF65" w14:textId="77777777" w:rsidR="006D7B6E" w:rsidRDefault="006D7B6E" w:rsidP="0020258E">
      <w:pPr>
        <w:jc w:val="both"/>
      </w:pPr>
    </w:p>
    <w:p w14:paraId="18E17682" w14:textId="77777777" w:rsidR="006D7B6E" w:rsidRDefault="006D7B6E" w:rsidP="0020258E">
      <w:pPr>
        <w:jc w:val="both"/>
      </w:pPr>
    </w:p>
    <w:p w14:paraId="6A3EA588" w14:textId="77777777" w:rsidR="006D7B6E" w:rsidRPr="00305419" w:rsidRDefault="006D7B6E" w:rsidP="0020258E">
      <w:pPr>
        <w:jc w:val="both"/>
        <w:rPr>
          <w:b/>
          <w:bCs/>
        </w:rPr>
      </w:pPr>
    </w:p>
    <w:p w14:paraId="0061377D" w14:textId="77777777" w:rsidR="006D7B6E" w:rsidRPr="00305419" w:rsidRDefault="006D7B6E" w:rsidP="00867E85">
      <w:pPr>
        <w:ind w:left="709"/>
        <w:jc w:val="both"/>
        <w:rPr>
          <w:rFonts w:ascii="Times New Roman" w:hAnsi="Times New Roman" w:cs="Times New Roman"/>
          <w:b/>
          <w:bCs/>
        </w:rPr>
      </w:pPr>
      <w:r w:rsidRPr="00305419">
        <w:rPr>
          <w:rFonts w:ascii="Times New Roman" w:hAnsi="Times New Roman" w:cs="Times New Roman"/>
          <w:b/>
          <w:bCs/>
        </w:rPr>
        <w:t>A fehéren hagyott telkek már belterületi ingatlanok.</w:t>
      </w:r>
    </w:p>
    <w:p w14:paraId="2C9A6B29" w14:textId="77777777" w:rsidR="00294D45" w:rsidRPr="00305419" w:rsidRDefault="006D7B6E" w:rsidP="00867E85">
      <w:pPr>
        <w:ind w:left="709"/>
        <w:jc w:val="both"/>
        <w:rPr>
          <w:rFonts w:ascii="Times New Roman" w:hAnsi="Times New Roman" w:cs="Times New Roman"/>
        </w:rPr>
      </w:pPr>
      <w:r w:rsidRPr="00305419">
        <w:rPr>
          <w:rFonts w:ascii="Times New Roman" w:hAnsi="Times New Roman" w:cs="Times New Roman"/>
        </w:rPr>
        <w:t>A területen lévő ingatlanok ma az érvényben lévő szabályozási környezetben be nem építhető telkek, tehát azokon még a jelenlegi zártkerti földhivatali besorolásuk szerinti épület sem építhető. Ez az állapot egészen addig így van, amíg azok ezen telekcsoport újraosztási köte</w:t>
      </w:r>
      <w:r w:rsidR="00294D45" w:rsidRPr="00305419">
        <w:rPr>
          <w:rFonts w:ascii="Times New Roman" w:hAnsi="Times New Roman" w:cs="Times New Roman"/>
        </w:rPr>
        <w:t xml:space="preserve">lezettségnek eleget nem tesznek, az összefogás pedig elmarad, az esetleg felmerülő </w:t>
      </w:r>
      <w:r w:rsidR="0020258E" w:rsidRPr="00305419">
        <w:rPr>
          <w:rFonts w:ascii="Times New Roman" w:hAnsi="Times New Roman" w:cs="Times New Roman"/>
        </w:rPr>
        <w:t>próbálkozások</w:t>
      </w:r>
      <w:r w:rsidR="00294D45" w:rsidRPr="00305419">
        <w:rPr>
          <w:rFonts w:ascii="Times New Roman" w:hAnsi="Times New Roman" w:cs="Times New Roman"/>
        </w:rPr>
        <w:t xml:space="preserve"> jellemzően hamar elhalnak. Közben pedig mivel a solymári építési telkek fogynak, egyre többen érdeklődnek telek után ezen a területen, akiket jellemzően félre tájékoztatnak az ingatlanosok, eladók.</w:t>
      </w:r>
    </w:p>
    <w:p w14:paraId="3B0DD8F1" w14:textId="77777777" w:rsidR="006D7B6E" w:rsidRPr="00305419" w:rsidRDefault="00294D45" w:rsidP="00867E85">
      <w:pPr>
        <w:ind w:left="709"/>
        <w:jc w:val="both"/>
        <w:rPr>
          <w:rFonts w:ascii="Times New Roman" w:hAnsi="Times New Roman" w:cs="Times New Roman"/>
        </w:rPr>
      </w:pPr>
      <w:r w:rsidRPr="00305419">
        <w:rPr>
          <w:rFonts w:ascii="Times New Roman" w:hAnsi="Times New Roman" w:cs="Times New Roman"/>
        </w:rPr>
        <w:t>Szintén általános következmény és probléma az engedély nélküli építkezés</w:t>
      </w:r>
      <w:r w:rsidR="0020258E" w:rsidRPr="00305419">
        <w:rPr>
          <w:rFonts w:ascii="Times New Roman" w:hAnsi="Times New Roman" w:cs="Times New Roman"/>
        </w:rPr>
        <w:t>ek</w:t>
      </w:r>
      <w:r w:rsidRPr="00305419">
        <w:rPr>
          <w:rFonts w:ascii="Times New Roman" w:hAnsi="Times New Roman" w:cs="Times New Roman"/>
        </w:rPr>
        <w:t xml:space="preserve"> a területen.</w:t>
      </w:r>
    </w:p>
    <w:p w14:paraId="1D485DA2" w14:textId="199BE458" w:rsidR="006D7B6E" w:rsidRPr="00867E85" w:rsidRDefault="00294D45" w:rsidP="00867E85">
      <w:pPr>
        <w:pStyle w:val="Listaszerbekezds"/>
        <w:numPr>
          <w:ilvl w:val="0"/>
          <w:numId w:val="4"/>
        </w:numPr>
        <w:spacing w:after="0"/>
        <w:jc w:val="both"/>
        <w:rPr>
          <w:rFonts w:ascii="Times New Roman" w:hAnsi="Times New Roman" w:cs="Times New Roman"/>
          <w:b/>
          <w:u w:val="single"/>
        </w:rPr>
      </w:pPr>
      <w:r w:rsidRPr="00867E85">
        <w:rPr>
          <w:rFonts w:ascii="Times New Roman" w:hAnsi="Times New Roman" w:cs="Times New Roman"/>
          <w:b/>
          <w:u w:val="single"/>
        </w:rPr>
        <w:t>Jelenlegi szabályozási környezet:</w:t>
      </w:r>
    </w:p>
    <w:p w14:paraId="7C3CDFA6" w14:textId="77777777" w:rsidR="00294D45" w:rsidRPr="00305419" w:rsidRDefault="00294D45" w:rsidP="0020258E">
      <w:pPr>
        <w:spacing w:after="0"/>
        <w:jc w:val="both"/>
        <w:rPr>
          <w:rFonts w:ascii="Times New Roman" w:hAnsi="Times New Roman" w:cs="Times New Roman"/>
        </w:rPr>
      </w:pPr>
    </w:p>
    <w:p w14:paraId="465CCE4D" w14:textId="77777777" w:rsidR="00294D45" w:rsidRPr="00305419" w:rsidRDefault="00294D45" w:rsidP="00867E85">
      <w:pPr>
        <w:spacing w:after="120"/>
        <w:ind w:left="709"/>
        <w:jc w:val="both"/>
        <w:rPr>
          <w:rFonts w:ascii="Times New Roman" w:hAnsi="Times New Roman" w:cs="Times New Roman"/>
        </w:rPr>
      </w:pPr>
      <w:r w:rsidRPr="00305419">
        <w:rPr>
          <w:rFonts w:ascii="Times New Roman" w:hAnsi="Times New Roman" w:cs="Times New Roman"/>
          <w:b/>
        </w:rPr>
        <w:t>Övezeti besorolás:</w:t>
      </w:r>
      <w:r w:rsidRPr="00305419">
        <w:rPr>
          <w:rFonts w:ascii="Times New Roman" w:hAnsi="Times New Roman" w:cs="Times New Roman"/>
        </w:rPr>
        <w:t xml:space="preserve"> Lke-O-2  (jellemzően, kis területen Vt-Sz-2)</w:t>
      </w:r>
    </w:p>
    <w:p w14:paraId="7163487F" w14:textId="77777777" w:rsidR="00294D45"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Beépítési mód:</w:t>
      </w:r>
      <w:r w:rsidRPr="00305419">
        <w:rPr>
          <w:rFonts w:ascii="Times New Roman" w:hAnsi="Times New Roman" w:cs="Times New Roman"/>
        </w:rPr>
        <w:t xml:space="preserve"> Oldalhatáros</w:t>
      </w:r>
    </w:p>
    <w:p w14:paraId="08E118E4" w14:textId="77777777" w:rsidR="00294D45" w:rsidRPr="00305419" w:rsidRDefault="00294D45" w:rsidP="00867E85">
      <w:pPr>
        <w:spacing w:after="120"/>
        <w:ind w:left="709"/>
        <w:jc w:val="both"/>
        <w:rPr>
          <w:rFonts w:ascii="Times New Roman" w:hAnsi="Times New Roman" w:cs="Times New Roman"/>
        </w:rPr>
      </w:pPr>
      <w:r w:rsidRPr="00305419">
        <w:rPr>
          <w:rFonts w:ascii="Times New Roman" w:hAnsi="Times New Roman" w:cs="Times New Roman"/>
          <w:b/>
        </w:rPr>
        <w:t>Minimálisan kialakítható telekméret:</w:t>
      </w:r>
      <w:r w:rsidRPr="00305419">
        <w:rPr>
          <w:rFonts w:ascii="Times New Roman" w:hAnsi="Times New Roman" w:cs="Times New Roman"/>
        </w:rPr>
        <w:t xml:space="preserve"> 700 m</w:t>
      </w:r>
      <w:r w:rsidRPr="00F929D9">
        <w:rPr>
          <w:rFonts w:ascii="Times New Roman" w:hAnsi="Times New Roman" w:cs="Times New Roman"/>
          <w:vertAlign w:val="superscript"/>
        </w:rPr>
        <w:t>2</w:t>
      </w:r>
    </w:p>
    <w:p w14:paraId="3E8493E8" w14:textId="77777777" w:rsidR="00294D45" w:rsidRPr="00305419" w:rsidRDefault="00294D45" w:rsidP="00867E85">
      <w:pPr>
        <w:spacing w:after="120"/>
        <w:ind w:left="709"/>
        <w:jc w:val="both"/>
        <w:rPr>
          <w:rFonts w:ascii="Times New Roman" w:hAnsi="Times New Roman" w:cs="Times New Roman"/>
        </w:rPr>
      </w:pPr>
      <w:r w:rsidRPr="00305419">
        <w:rPr>
          <w:rFonts w:ascii="Times New Roman" w:hAnsi="Times New Roman" w:cs="Times New Roman"/>
          <w:b/>
        </w:rPr>
        <w:t>Minimálisan kialakítható telekszélesség:</w:t>
      </w:r>
      <w:r w:rsidRPr="00305419">
        <w:rPr>
          <w:rFonts w:ascii="Times New Roman" w:hAnsi="Times New Roman" w:cs="Times New Roman"/>
        </w:rPr>
        <w:t xml:space="preserve"> 14 m</w:t>
      </w:r>
    </w:p>
    <w:p w14:paraId="7F2B0425" w14:textId="77777777" w:rsidR="007852AF" w:rsidRPr="00305419" w:rsidRDefault="007852AF" w:rsidP="00867E85">
      <w:pPr>
        <w:spacing w:after="120"/>
        <w:ind w:left="709"/>
        <w:jc w:val="both"/>
        <w:rPr>
          <w:rFonts w:ascii="Times New Roman" w:hAnsi="Times New Roman" w:cs="Times New Roman"/>
          <w:color w:val="FF0000"/>
        </w:rPr>
      </w:pPr>
      <w:r w:rsidRPr="00305419">
        <w:rPr>
          <w:rFonts w:ascii="Times New Roman" w:hAnsi="Times New Roman" w:cs="Times New Roman"/>
          <w:b/>
        </w:rPr>
        <w:t>Oldalkert mérete 14 m széles telek esetében</w:t>
      </w:r>
      <w:r w:rsidR="00605325" w:rsidRPr="00305419">
        <w:rPr>
          <w:rFonts w:ascii="Times New Roman" w:hAnsi="Times New Roman" w:cs="Times New Roman"/>
          <w:b/>
        </w:rPr>
        <w:t>:</w:t>
      </w:r>
      <w:r w:rsidRPr="00305419">
        <w:rPr>
          <w:rFonts w:ascii="Times New Roman" w:hAnsi="Times New Roman" w:cs="Times New Roman"/>
        </w:rPr>
        <w:t xml:space="preserve"> minimum 5 méter –&gt; min. építési hely szélesség: 9 m</w:t>
      </w:r>
    </w:p>
    <w:p w14:paraId="304AE99E" w14:textId="77777777" w:rsidR="00294D45" w:rsidRPr="00305419" w:rsidRDefault="00294D45" w:rsidP="00867E85">
      <w:pPr>
        <w:spacing w:after="120"/>
        <w:ind w:left="709"/>
        <w:jc w:val="both"/>
        <w:rPr>
          <w:rFonts w:ascii="Times New Roman" w:hAnsi="Times New Roman" w:cs="Times New Roman"/>
        </w:rPr>
      </w:pPr>
      <w:r w:rsidRPr="00305419">
        <w:rPr>
          <w:rFonts w:ascii="Times New Roman" w:hAnsi="Times New Roman" w:cs="Times New Roman"/>
          <w:b/>
        </w:rPr>
        <w:t>Beépíthetőség mértéke:</w:t>
      </w:r>
      <w:r w:rsidRPr="00305419">
        <w:rPr>
          <w:rFonts w:ascii="Times New Roman" w:hAnsi="Times New Roman" w:cs="Times New Roman"/>
        </w:rPr>
        <w:t xml:space="preserve"> 25 %</w:t>
      </w:r>
    </w:p>
    <w:p w14:paraId="44F114B6" w14:textId="77777777" w:rsidR="00294D45" w:rsidRPr="00305419" w:rsidRDefault="00294D45" w:rsidP="00867E85">
      <w:pPr>
        <w:spacing w:after="120"/>
        <w:ind w:left="709"/>
        <w:jc w:val="both"/>
        <w:rPr>
          <w:rFonts w:ascii="Times New Roman" w:hAnsi="Times New Roman" w:cs="Times New Roman"/>
        </w:rPr>
      </w:pPr>
      <w:r w:rsidRPr="00305419">
        <w:rPr>
          <w:rFonts w:ascii="Times New Roman" w:hAnsi="Times New Roman" w:cs="Times New Roman"/>
          <w:b/>
        </w:rPr>
        <w:t>Terepszint alatti beépíthetőség mértéke:</w:t>
      </w:r>
      <w:r w:rsidRPr="00305419">
        <w:rPr>
          <w:rFonts w:ascii="Times New Roman" w:hAnsi="Times New Roman" w:cs="Times New Roman"/>
        </w:rPr>
        <w:t xml:space="preserve"> 30%</w:t>
      </w:r>
    </w:p>
    <w:p w14:paraId="6FB45A70" w14:textId="77777777" w:rsidR="00294D45"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Zöldfelület legkisebb mértéke:</w:t>
      </w:r>
      <w:r w:rsidRPr="00305419">
        <w:rPr>
          <w:rFonts w:ascii="Times New Roman" w:hAnsi="Times New Roman" w:cs="Times New Roman"/>
        </w:rPr>
        <w:t xml:space="preserve"> 50%</w:t>
      </w:r>
    </w:p>
    <w:p w14:paraId="74FE7019" w14:textId="77777777" w:rsidR="00294D45" w:rsidRPr="00305419" w:rsidRDefault="00294D45" w:rsidP="00867E85">
      <w:pPr>
        <w:spacing w:after="120"/>
        <w:ind w:left="709"/>
        <w:jc w:val="both"/>
        <w:rPr>
          <w:rFonts w:ascii="Times New Roman" w:hAnsi="Times New Roman" w:cs="Times New Roman"/>
        </w:rPr>
      </w:pPr>
      <w:r w:rsidRPr="00305419">
        <w:rPr>
          <w:rFonts w:ascii="Times New Roman" w:hAnsi="Times New Roman" w:cs="Times New Roman"/>
          <w:b/>
        </w:rPr>
        <w:t xml:space="preserve">Épületmagasság megengedett </w:t>
      </w:r>
      <w:r w:rsidR="007852AF" w:rsidRPr="00305419">
        <w:rPr>
          <w:rFonts w:ascii="Times New Roman" w:hAnsi="Times New Roman" w:cs="Times New Roman"/>
          <w:b/>
        </w:rPr>
        <w:t>legnagyobb</w:t>
      </w:r>
      <w:r w:rsidRPr="00305419">
        <w:rPr>
          <w:rFonts w:ascii="Times New Roman" w:hAnsi="Times New Roman" w:cs="Times New Roman"/>
          <w:b/>
        </w:rPr>
        <w:t xml:space="preserve"> értéke:</w:t>
      </w:r>
      <w:r w:rsidRPr="00305419">
        <w:rPr>
          <w:rFonts w:ascii="Times New Roman" w:hAnsi="Times New Roman" w:cs="Times New Roman"/>
        </w:rPr>
        <w:t xml:space="preserve"> 5 m</w:t>
      </w:r>
    </w:p>
    <w:p w14:paraId="601F6132"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Elhelyezhető épületek száma:</w:t>
      </w:r>
      <w:r w:rsidRPr="00305419">
        <w:rPr>
          <w:rFonts w:ascii="Times New Roman" w:hAnsi="Times New Roman" w:cs="Times New Roman"/>
        </w:rPr>
        <w:t xml:space="preserve"> 1 db, dupla telekméret felett 2db</w:t>
      </w:r>
    </w:p>
    <w:p w14:paraId="2EE0AD95"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Elhelyezhető lakás rendeltetések száma:</w:t>
      </w:r>
      <w:r w:rsidRPr="00305419">
        <w:rPr>
          <w:rFonts w:ascii="Times New Roman" w:hAnsi="Times New Roman" w:cs="Times New Roman"/>
        </w:rPr>
        <w:t xml:space="preserve"> 2db</w:t>
      </w:r>
    </w:p>
    <w:p w14:paraId="7C6FEE9D" w14:textId="77777777" w:rsidR="00605325" w:rsidRPr="00305419" w:rsidRDefault="00605325" w:rsidP="00867E85">
      <w:pPr>
        <w:spacing w:after="120"/>
        <w:ind w:left="709"/>
        <w:jc w:val="both"/>
        <w:rPr>
          <w:rFonts w:ascii="Times New Roman" w:hAnsi="Times New Roman" w:cs="Times New Roman"/>
          <w:b/>
        </w:rPr>
      </w:pPr>
      <w:r w:rsidRPr="00305419">
        <w:rPr>
          <w:rFonts w:ascii="Times New Roman" w:hAnsi="Times New Roman" w:cs="Times New Roman"/>
          <w:b/>
        </w:rPr>
        <w:t>HÉSZ 5. § (2):</w:t>
      </w:r>
    </w:p>
    <w:p w14:paraId="6D21F3CB" w14:textId="77777777" w:rsidR="00605325" w:rsidRPr="00305419" w:rsidRDefault="00605325" w:rsidP="00867E85">
      <w:pPr>
        <w:pStyle w:val="bekezds1"/>
        <w:numPr>
          <w:ilvl w:val="1"/>
          <w:numId w:val="1"/>
        </w:numPr>
        <w:ind w:left="709" w:firstLine="0"/>
        <w:rPr>
          <w:rFonts w:ascii="Times New Roman" w:hAnsi="Times New Roman"/>
          <w:sz w:val="22"/>
        </w:rPr>
      </w:pPr>
      <w:r w:rsidRPr="00305419">
        <w:rPr>
          <w:rFonts w:ascii="Times New Roman" w:hAnsi="Times New Roman"/>
          <w:sz w:val="22"/>
        </w:rPr>
        <w:t>„Telekcsoport újraosztással érintett területen:</w:t>
      </w:r>
    </w:p>
    <w:p w14:paraId="4A92AF34" w14:textId="77777777" w:rsidR="00605325" w:rsidRPr="00305419" w:rsidRDefault="00605325" w:rsidP="00867E85">
      <w:pPr>
        <w:pStyle w:val="felsorols1"/>
        <w:numPr>
          <w:ilvl w:val="2"/>
          <w:numId w:val="2"/>
        </w:numPr>
        <w:ind w:left="709"/>
        <w:rPr>
          <w:rFonts w:ascii="Times New Roman" w:hAnsi="Times New Roman"/>
          <w:sz w:val="22"/>
        </w:rPr>
      </w:pPr>
      <w:r w:rsidRPr="00305419">
        <w:rPr>
          <w:rFonts w:ascii="Times New Roman" w:hAnsi="Times New Roman"/>
          <w:sz w:val="22"/>
        </w:rPr>
        <w:t>A belterületbevonás ütemezetten is megvalósítható, miután a telekcsoport területén a helyi építési szabályzat előírásainak megfelelően megtörténik a telekcsoport újraosztás és az építési telkek kialakítása. A telekcsoport újraosztást követően a belterületbe vonás össze-függő telekcsoportonként, egyidejűleg legalább a telektömb ¼-re vonatkozóan történhet.</w:t>
      </w:r>
    </w:p>
    <w:p w14:paraId="78582C7D" w14:textId="77777777" w:rsidR="00605325" w:rsidRPr="00305419" w:rsidRDefault="00605325" w:rsidP="00867E85">
      <w:pPr>
        <w:pStyle w:val="felsorols1"/>
        <w:numPr>
          <w:ilvl w:val="2"/>
          <w:numId w:val="2"/>
        </w:numPr>
        <w:ind w:left="709"/>
        <w:rPr>
          <w:rFonts w:ascii="Times New Roman" w:hAnsi="Times New Roman"/>
          <w:sz w:val="22"/>
        </w:rPr>
      </w:pPr>
      <w:r w:rsidRPr="00305419">
        <w:rPr>
          <w:rFonts w:ascii="Times New Roman" w:hAnsi="Times New Roman"/>
          <w:sz w:val="22"/>
        </w:rPr>
        <w:t>Kertvárosias lakóterület építési övezeteiben a Szabályozási terven belterületbe vonásra javasolt területeken a vonatkozó építési övezet szerinti építés az építési telkek belterületbe vonását követően történhet.”</w:t>
      </w:r>
    </w:p>
    <w:p w14:paraId="69AFA601" w14:textId="77777777" w:rsidR="007852AF" w:rsidRPr="00305419" w:rsidRDefault="007852AF" w:rsidP="0020258E">
      <w:pPr>
        <w:spacing w:after="120"/>
        <w:jc w:val="both"/>
        <w:rPr>
          <w:rFonts w:ascii="Times New Roman" w:hAnsi="Times New Roman" w:cs="Times New Roman"/>
        </w:rPr>
      </w:pPr>
    </w:p>
    <w:p w14:paraId="1280521A" w14:textId="084717AE" w:rsidR="007852AF" w:rsidRPr="00867E85" w:rsidRDefault="007852AF" w:rsidP="00867E85">
      <w:pPr>
        <w:pStyle w:val="Listaszerbekezds"/>
        <w:numPr>
          <w:ilvl w:val="0"/>
          <w:numId w:val="4"/>
        </w:numPr>
        <w:spacing w:after="120"/>
        <w:jc w:val="both"/>
        <w:rPr>
          <w:rFonts w:ascii="Times New Roman" w:hAnsi="Times New Roman" w:cs="Times New Roman"/>
          <w:b/>
          <w:u w:val="single"/>
        </w:rPr>
      </w:pPr>
      <w:r w:rsidRPr="00867E85">
        <w:rPr>
          <w:rFonts w:ascii="Times New Roman" w:hAnsi="Times New Roman" w:cs="Times New Roman"/>
          <w:b/>
          <w:u w:val="single"/>
        </w:rPr>
        <w:t>Módosítási javaslatok:</w:t>
      </w:r>
    </w:p>
    <w:p w14:paraId="5FDA6BD6" w14:textId="77777777" w:rsidR="00294D45" w:rsidRPr="00305419" w:rsidRDefault="007852AF" w:rsidP="00867E85">
      <w:pPr>
        <w:ind w:left="709"/>
        <w:jc w:val="both"/>
        <w:rPr>
          <w:rFonts w:ascii="Times New Roman" w:hAnsi="Times New Roman" w:cs="Times New Roman"/>
        </w:rPr>
      </w:pPr>
      <w:r w:rsidRPr="00305419">
        <w:rPr>
          <w:rFonts w:ascii="Times New Roman" w:hAnsi="Times New Roman" w:cs="Times New Roman"/>
        </w:rPr>
        <w:t>Napi szinten találkozunk a problémával, hogy a tulajdonosok szeretnének a területen tovább lépni, de jelenleg egy-egy érdektelen tulajdonos akár az egész tömböt meg tudja akasztani. Nem cél, hogy az egész terület egyben hirtelen belterületi építési telekké tudjon válni, de látni lehet az elmúlt 15 év tapasztalatából, hogy további könnyítésekre van szükség, hogy kisebb összefogással a lépések meg tudjanak kezdődni, mielőtt végül egyre lehetetlenebbé válik a szabálytalanul épülő, de a tulajdonosai számára értéket képviselő épületek okán.</w:t>
      </w:r>
    </w:p>
    <w:p w14:paraId="5967DA04" w14:textId="77777777" w:rsidR="007852AF" w:rsidRPr="00305419" w:rsidRDefault="007852AF" w:rsidP="00867E85">
      <w:pPr>
        <w:ind w:left="709"/>
        <w:jc w:val="both"/>
        <w:rPr>
          <w:rFonts w:ascii="Times New Roman" w:hAnsi="Times New Roman" w:cs="Times New Roman"/>
          <w:b/>
          <w:u w:val="single"/>
        </w:rPr>
      </w:pPr>
      <w:r w:rsidRPr="00305419">
        <w:rPr>
          <w:rFonts w:ascii="Times New Roman" w:hAnsi="Times New Roman" w:cs="Times New Roman"/>
          <w:b/>
          <w:u w:val="single"/>
        </w:rPr>
        <w:lastRenderedPageBreak/>
        <w:t>Javasolt szabályozási környezet:</w:t>
      </w:r>
    </w:p>
    <w:p w14:paraId="0023AD2A"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Övezeti besorolás:</w:t>
      </w:r>
      <w:r w:rsidRPr="00305419">
        <w:rPr>
          <w:rFonts w:ascii="Times New Roman" w:hAnsi="Times New Roman" w:cs="Times New Roman"/>
        </w:rPr>
        <w:t xml:space="preserve"> Lke-O-2 jellemzően,</w:t>
      </w:r>
      <w:r w:rsidR="0020258E" w:rsidRPr="00305419">
        <w:rPr>
          <w:rFonts w:ascii="Times New Roman" w:hAnsi="Times New Roman" w:cs="Times New Roman"/>
        </w:rPr>
        <w:t xml:space="preserve"> kis területen Vt-Sz-2</w:t>
      </w:r>
    </w:p>
    <w:p w14:paraId="73B6D256"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Beépítési mód:</w:t>
      </w:r>
      <w:r w:rsidRPr="00305419">
        <w:rPr>
          <w:rFonts w:ascii="Times New Roman" w:hAnsi="Times New Roman" w:cs="Times New Roman"/>
        </w:rPr>
        <w:t xml:space="preserve"> Oldalhatáros</w:t>
      </w:r>
    </w:p>
    <w:p w14:paraId="47B02248"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Minimálisan kialakítható telekméret:</w:t>
      </w:r>
      <w:r w:rsidRPr="00305419">
        <w:rPr>
          <w:rFonts w:ascii="Times New Roman" w:hAnsi="Times New Roman" w:cs="Times New Roman"/>
        </w:rPr>
        <w:t xml:space="preserve"> 700 m</w:t>
      </w:r>
      <w:r w:rsidRPr="00F929D9">
        <w:rPr>
          <w:rFonts w:ascii="Times New Roman" w:hAnsi="Times New Roman" w:cs="Times New Roman"/>
          <w:vertAlign w:val="superscript"/>
        </w:rPr>
        <w:t>2</w:t>
      </w:r>
    </w:p>
    <w:p w14:paraId="4B2001BE" w14:textId="77777777" w:rsidR="007852AF" w:rsidRPr="00305419" w:rsidRDefault="007852AF" w:rsidP="00867E85">
      <w:pPr>
        <w:spacing w:after="120"/>
        <w:ind w:left="709"/>
        <w:jc w:val="both"/>
        <w:rPr>
          <w:rFonts w:ascii="Times New Roman" w:hAnsi="Times New Roman" w:cs="Times New Roman"/>
          <w:color w:val="FF0000"/>
        </w:rPr>
      </w:pPr>
      <w:r w:rsidRPr="00305419">
        <w:rPr>
          <w:rFonts w:ascii="Times New Roman" w:hAnsi="Times New Roman" w:cs="Times New Roman"/>
          <w:b/>
          <w:color w:val="FF0000"/>
        </w:rPr>
        <w:t>Minimálisan kialakítható telekszélesség:</w:t>
      </w:r>
      <w:r w:rsidRPr="00305419">
        <w:rPr>
          <w:rFonts w:ascii="Times New Roman" w:hAnsi="Times New Roman" w:cs="Times New Roman"/>
          <w:color w:val="FF0000"/>
        </w:rPr>
        <w:t xml:space="preserve"> 12 m</w:t>
      </w:r>
    </w:p>
    <w:p w14:paraId="25EFAAD8" w14:textId="77777777" w:rsidR="007852AF" w:rsidRPr="00305419" w:rsidRDefault="007852AF" w:rsidP="00867E85">
      <w:pPr>
        <w:spacing w:after="120"/>
        <w:ind w:left="709"/>
        <w:jc w:val="both"/>
        <w:rPr>
          <w:rFonts w:ascii="Times New Roman" w:hAnsi="Times New Roman" w:cs="Times New Roman"/>
          <w:color w:val="0070C0"/>
        </w:rPr>
      </w:pPr>
      <w:r w:rsidRPr="00305419">
        <w:rPr>
          <w:rFonts w:ascii="Times New Roman" w:hAnsi="Times New Roman" w:cs="Times New Roman"/>
          <w:color w:val="0070C0"/>
        </w:rPr>
        <w:t>Ennek okán több telek felel meg saját maga az előírásnak, kevesebb egyezkedésre van szükség a telekszomszédok között – lásd 1. sz. melléklet.</w:t>
      </w:r>
    </w:p>
    <w:p w14:paraId="7679EB9E"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Oldalkert mérete 14 m széles telek esetében</w:t>
      </w:r>
      <w:r w:rsidR="00605325" w:rsidRPr="00305419">
        <w:rPr>
          <w:rFonts w:ascii="Times New Roman" w:hAnsi="Times New Roman" w:cs="Times New Roman"/>
          <w:b/>
        </w:rPr>
        <w:t>:</w:t>
      </w:r>
      <w:r w:rsidRPr="00305419">
        <w:rPr>
          <w:rFonts w:ascii="Times New Roman" w:hAnsi="Times New Roman" w:cs="Times New Roman"/>
        </w:rPr>
        <w:t xml:space="preserve"> minimum 5 méter –&gt; min. építési hely szélesség: 9 m</w:t>
      </w:r>
    </w:p>
    <w:p w14:paraId="3E5113B8"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Oldalkert mérete 12 m széles telek esetében</w:t>
      </w:r>
      <w:r w:rsidR="00605325" w:rsidRPr="00305419">
        <w:rPr>
          <w:rFonts w:ascii="Times New Roman" w:hAnsi="Times New Roman" w:cs="Times New Roman"/>
          <w:b/>
        </w:rPr>
        <w:t>:</w:t>
      </w:r>
      <w:r w:rsidRPr="00305419">
        <w:rPr>
          <w:rFonts w:ascii="Times New Roman" w:hAnsi="Times New Roman" w:cs="Times New Roman"/>
        </w:rPr>
        <w:t xml:space="preserve"> minimum 4 méter –&gt; min. </w:t>
      </w:r>
      <w:r w:rsidR="00605325" w:rsidRPr="00305419">
        <w:rPr>
          <w:rFonts w:ascii="Times New Roman" w:hAnsi="Times New Roman" w:cs="Times New Roman"/>
        </w:rPr>
        <w:t>építési hely szélesség: 8</w:t>
      </w:r>
      <w:r w:rsidRPr="00305419">
        <w:rPr>
          <w:rFonts w:ascii="Times New Roman" w:hAnsi="Times New Roman" w:cs="Times New Roman"/>
        </w:rPr>
        <w:t xml:space="preserve"> m</w:t>
      </w:r>
    </w:p>
    <w:p w14:paraId="476E557B" w14:textId="77777777" w:rsidR="00605325" w:rsidRPr="00305419" w:rsidRDefault="00605325" w:rsidP="00867E85">
      <w:pPr>
        <w:spacing w:after="120"/>
        <w:ind w:left="709"/>
        <w:jc w:val="both"/>
        <w:rPr>
          <w:rFonts w:ascii="Times New Roman" w:hAnsi="Times New Roman" w:cs="Times New Roman"/>
          <w:color w:val="0070C0"/>
        </w:rPr>
      </w:pPr>
      <w:r w:rsidRPr="00305419">
        <w:rPr>
          <w:rFonts w:ascii="Times New Roman" w:hAnsi="Times New Roman" w:cs="Times New Roman"/>
          <w:color w:val="0070C0"/>
        </w:rPr>
        <w:t>A jelenleg érvényben lévő helyi építési szabályzat szerint, módosítással nem jár, de jól mutatja, hogy a telkek beépíthetősége csak kis mértékben módosul.</w:t>
      </w:r>
    </w:p>
    <w:p w14:paraId="6ED22F24"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Beépíthetőség mértéke:</w:t>
      </w:r>
      <w:r w:rsidRPr="00305419">
        <w:rPr>
          <w:rFonts w:ascii="Times New Roman" w:hAnsi="Times New Roman" w:cs="Times New Roman"/>
        </w:rPr>
        <w:t xml:space="preserve"> 25 %</w:t>
      </w:r>
    </w:p>
    <w:p w14:paraId="106761A8"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Terepszint alatti beépíthetőség mértéke:</w:t>
      </w:r>
      <w:r w:rsidRPr="00305419">
        <w:rPr>
          <w:rFonts w:ascii="Times New Roman" w:hAnsi="Times New Roman" w:cs="Times New Roman"/>
        </w:rPr>
        <w:t xml:space="preserve"> 30%</w:t>
      </w:r>
    </w:p>
    <w:p w14:paraId="691A1AF5"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Zöldfelület legkisebb mértéke:</w:t>
      </w:r>
      <w:r w:rsidRPr="00305419">
        <w:rPr>
          <w:rFonts w:ascii="Times New Roman" w:hAnsi="Times New Roman" w:cs="Times New Roman"/>
        </w:rPr>
        <w:t xml:space="preserve"> 50%</w:t>
      </w:r>
    </w:p>
    <w:p w14:paraId="29891A4C"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Épületmagasság megengedett legnagyobb értéke:</w:t>
      </w:r>
      <w:r w:rsidRPr="00305419">
        <w:rPr>
          <w:rFonts w:ascii="Times New Roman" w:hAnsi="Times New Roman" w:cs="Times New Roman"/>
        </w:rPr>
        <w:t xml:space="preserve"> 5 m</w:t>
      </w:r>
    </w:p>
    <w:p w14:paraId="0BC2A1AA" w14:textId="77777777" w:rsidR="007852AF" w:rsidRPr="00305419" w:rsidRDefault="007852AF" w:rsidP="00867E85">
      <w:pPr>
        <w:spacing w:after="120"/>
        <w:ind w:left="709"/>
        <w:jc w:val="both"/>
        <w:rPr>
          <w:rFonts w:ascii="Times New Roman" w:hAnsi="Times New Roman" w:cs="Times New Roman"/>
        </w:rPr>
      </w:pPr>
      <w:r w:rsidRPr="00305419">
        <w:rPr>
          <w:rFonts w:ascii="Times New Roman" w:hAnsi="Times New Roman" w:cs="Times New Roman"/>
          <w:b/>
        </w:rPr>
        <w:t>Elhelyezhető épületek száma:</w:t>
      </w:r>
      <w:r w:rsidRPr="00305419">
        <w:rPr>
          <w:rFonts w:ascii="Times New Roman" w:hAnsi="Times New Roman" w:cs="Times New Roman"/>
        </w:rPr>
        <w:t xml:space="preserve"> 1 db, dupla telekméret felett 2db</w:t>
      </w:r>
    </w:p>
    <w:p w14:paraId="44C0B83F" w14:textId="77777777" w:rsidR="007852AF" w:rsidRPr="00305419" w:rsidRDefault="007852AF" w:rsidP="00867E85">
      <w:pPr>
        <w:spacing w:after="120"/>
        <w:ind w:left="709"/>
        <w:jc w:val="both"/>
        <w:rPr>
          <w:rFonts w:ascii="Times New Roman" w:hAnsi="Times New Roman" w:cs="Times New Roman"/>
          <w:color w:val="FF0000"/>
        </w:rPr>
      </w:pPr>
      <w:r w:rsidRPr="00305419">
        <w:rPr>
          <w:rFonts w:ascii="Times New Roman" w:hAnsi="Times New Roman" w:cs="Times New Roman"/>
          <w:b/>
          <w:color w:val="FF0000"/>
        </w:rPr>
        <w:t>Elhelyezhető lakás rendeltetések száma:</w:t>
      </w:r>
      <w:r w:rsidR="00605325" w:rsidRPr="00305419">
        <w:rPr>
          <w:rFonts w:ascii="Times New Roman" w:hAnsi="Times New Roman" w:cs="Times New Roman"/>
          <w:color w:val="FF0000"/>
        </w:rPr>
        <w:t xml:space="preserve"> 1 </w:t>
      </w:r>
      <w:r w:rsidRPr="00305419">
        <w:rPr>
          <w:rFonts w:ascii="Times New Roman" w:hAnsi="Times New Roman" w:cs="Times New Roman"/>
          <w:color w:val="FF0000"/>
        </w:rPr>
        <w:t>db</w:t>
      </w:r>
    </w:p>
    <w:p w14:paraId="30691949" w14:textId="77777777" w:rsidR="00605325" w:rsidRPr="00305419" w:rsidRDefault="00605325" w:rsidP="00867E85">
      <w:pPr>
        <w:spacing w:after="120"/>
        <w:ind w:left="709"/>
        <w:jc w:val="both"/>
        <w:rPr>
          <w:rFonts w:ascii="Times New Roman" w:hAnsi="Times New Roman" w:cs="Times New Roman"/>
          <w:color w:val="0070C0"/>
        </w:rPr>
      </w:pPr>
      <w:r w:rsidRPr="00305419">
        <w:rPr>
          <w:rFonts w:ascii="Times New Roman" w:hAnsi="Times New Roman" w:cs="Times New Roman"/>
          <w:color w:val="0070C0"/>
        </w:rPr>
        <w:t>A várhatóan sűrűbb beépítést evvel lehetne ellenpontozni, egy minimális 700 m</w:t>
      </w:r>
      <w:r w:rsidRPr="00F929D9">
        <w:rPr>
          <w:rFonts w:ascii="Times New Roman" w:hAnsi="Times New Roman" w:cs="Times New Roman"/>
          <w:color w:val="0070C0"/>
          <w:vertAlign w:val="superscript"/>
        </w:rPr>
        <w:t>2</w:t>
      </w:r>
      <w:r w:rsidRPr="00305419">
        <w:rPr>
          <w:rFonts w:ascii="Times New Roman" w:hAnsi="Times New Roman" w:cs="Times New Roman"/>
          <w:color w:val="0070C0"/>
        </w:rPr>
        <w:t>-es telken két lakás önmagában elég nagy sűrűséget okoz a beruházók által kimaximalizált beépítések esetében!</w:t>
      </w:r>
    </w:p>
    <w:p w14:paraId="4AFBDB89" w14:textId="77777777" w:rsidR="002C7F8C" w:rsidRPr="00305419" w:rsidRDefault="002C7F8C" w:rsidP="00867E85">
      <w:pPr>
        <w:spacing w:after="120"/>
        <w:ind w:left="709"/>
        <w:jc w:val="both"/>
        <w:rPr>
          <w:rFonts w:ascii="Times New Roman" w:hAnsi="Times New Roman" w:cs="Times New Roman"/>
          <w:b/>
          <w:color w:val="FF0000"/>
        </w:rPr>
      </w:pPr>
      <w:r w:rsidRPr="00305419">
        <w:rPr>
          <w:rFonts w:ascii="Times New Roman" w:hAnsi="Times New Roman" w:cs="Times New Roman"/>
          <w:b/>
          <w:color w:val="FF0000"/>
        </w:rPr>
        <w:t>HÉSZ 5. § (2):</w:t>
      </w:r>
    </w:p>
    <w:p w14:paraId="3B2204B1" w14:textId="77777777" w:rsidR="002C7F8C" w:rsidRPr="00305419" w:rsidRDefault="002C7F8C" w:rsidP="00867E85">
      <w:pPr>
        <w:pStyle w:val="bekezds1"/>
        <w:numPr>
          <w:ilvl w:val="1"/>
          <w:numId w:val="1"/>
        </w:numPr>
        <w:ind w:left="709" w:firstLine="0"/>
        <w:rPr>
          <w:rFonts w:ascii="Times New Roman" w:hAnsi="Times New Roman"/>
          <w:sz w:val="22"/>
        </w:rPr>
      </w:pPr>
      <w:r w:rsidRPr="00305419">
        <w:rPr>
          <w:rFonts w:ascii="Times New Roman" w:hAnsi="Times New Roman"/>
          <w:sz w:val="22"/>
        </w:rPr>
        <w:t>„Telekcsoport újraosztással érintett területen:</w:t>
      </w:r>
    </w:p>
    <w:p w14:paraId="231ABFB0" w14:textId="77777777" w:rsidR="002C7F8C" w:rsidRPr="00305419" w:rsidRDefault="002C7F8C" w:rsidP="00867E85">
      <w:pPr>
        <w:pStyle w:val="felsorols1"/>
        <w:numPr>
          <w:ilvl w:val="2"/>
          <w:numId w:val="2"/>
        </w:numPr>
        <w:ind w:left="709"/>
        <w:rPr>
          <w:rFonts w:ascii="Times New Roman" w:hAnsi="Times New Roman"/>
          <w:color w:val="FF0000"/>
          <w:sz w:val="22"/>
        </w:rPr>
      </w:pPr>
      <w:r w:rsidRPr="00305419">
        <w:rPr>
          <w:rFonts w:ascii="Times New Roman" w:hAnsi="Times New Roman"/>
          <w:color w:val="FF0000"/>
          <w:sz w:val="22"/>
        </w:rPr>
        <w:t>A belterületbe vonás ütemezetten is megvalósítható, a helyi építési szabályzat előírásainak megfelelő és belterülettel határos telkek önmagukban vagy csoportosan is belterületbe vonhatóak amennyiben a belterületbe vonási kérelemmel érintett ingatlan/ingatlanok tulajdonosai földhivatali adatszolgáltatás szerinti vázrajzzal igazolni tudják, hogy a belterületbe vonással érintett telek és a már belterületben lévő legközelebbi ingatlan között a meglévő telek/telkek önmagukban is, telekalakítás nélkül megfelelnek a belterületi telek előírásainak. Belterületbe vonás következményeképpen beszoruló (az előírásoknak nem megfelelő) telek nem alakulhat ki.</w:t>
      </w:r>
    </w:p>
    <w:p w14:paraId="54387E0E" w14:textId="77777777" w:rsidR="002C7F8C" w:rsidRPr="00305419" w:rsidRDefault="002C7F8C" w:rsidP="00867E85">
      <w:pPr>
        <w:pStyle w:val="felsorols1"/>
        <w:numPr>
          <w:ilvl w:val="2"/>
          <w:numId w:val="2"/>
        </w:numPr>
        <w:ind w:left="709"/>
        <w:rPr>
          <w:rFonts w:ascii="Times New Roman" w:hAnsi="Times New Roman"/>
          <w:sz w:val="22"/>
        </w:rPr>
      </w:pPr>
      <w:r w:rsidRPr="00305419">
        <w:rPr>
          <w:rFonts w:ascii="Times New Roman" w:hAnsi="Times New Roman"/>
          <w:sz w:val="22"/>
        </w:rPr>
        <w:t>Kertvárosias lakóterület építési övezeteiben a Szabályozási terven belterületbe vonásra javasolt területeken a vonatkozó építési övezet szerinti építés az építési telkek belterületbe vonását követően történhet.”</w:t>
      </w:r>
    </w:p>
    <w:p w14:paraId="1648C4FE" w14:textId="77777777" w:rsidR="002C7F8C" w:rsidRPr="00305419" w:rsidRDefault="002C7F8C" w:rsidP="00867E85">
      <w:pPr>
        <w:pStyle w:val="felsorols1"/>
        <w:ind w:left="709"/>
        <w:rPr>
          <w:rFonts w:ascii="Times New Roman" w:hAnsi="Times New Roman"/>
          <w:sz w:val="22"/>
        </w:rPr>
      </w:pPr>
    </w:p>
    <w:p w14:paraId="00B9F8F4" w14:textId="77777777" w:rsidR="002C7F8C" w:rsidRPr="00305419" w:rsidRDefault="002C7F8C" w:rsidP="00867E85">
      <w:pPr>
        <w:pStyle w:val="felsorols1"/>
        <w:ind w:left="709"/>
        <w:rPr>
          <w:rFonts w:ascii="Times New Roman" w:hAnsi="Times New Roman"/>
          <w:color w:val="0070C0"/>
          <w:sz w:val="22"/>
        </w:rPr>
      </w:pPr>
      <w:r w:rsidRPr="00305419">
        <w:rPr>
          <w:rFonts w:ascii="Times New Roman" w:hAnsi="Times New Roman"/>
          <w:color w:val="0070C0"/>
          <w:sz w:val="22"/>
        </w:rPr>
        <w:t xml:space="preserve">Fenti megfogalmazás még a szabályozás módosításakor pontosítandó, lényege azonban az, hogy akár egy telek önmagában is belterületbe vonható </w:t>
      </w:r>
      <w:r w:rsidR="000A522D" w:rsidRPr="00305419">
        <w:rPr>
          <w:rFonts w:ascii="Times New Roman" w:hAnsi="Times New Roman"/>
          <w:color w:val="0070C0"/>
          <w:sz w:val="22"/>
        </w:rPr>
        <w:t>legyen,</w:t>
      </w:r>
      <w:r w:rsidRPr="00305419">
        <w:rPr>
          <w:rFonts w:ascii="Times New Roman" w:hAnsi="Times New Roman"/>
          <w:color w:val="0070C0"/>
          <w:sz w:val="22"/>
        </w:rPr>
        <w:t xml:space="preserve"> amennyiben az előírásoknak megfelel, és amennyiben azt igazolni tudj</w:t>
      </w:r>
      <w:r w:rsidR="000A522D" w:rsidRPr="00305419">
        <w:rPr>
          <w:rFonts w:ascii="Times New Roman" w:hAnsi="Times New Roman"/>
          <w:color w:val="0070C0"/>
          <w:sz w:val="22"/>
        </w:rPr>
        <w:t>a</w:t>
      </w:r>
      <w:r w:rsidRPr="00305419">
        <w:rPr>
          <w:rFonts w:ascii="Times New Roman" w:hAnsi="Times New Roman"/>
          <w:color w:val="0070C0"/>
          <w:sz w:val="22"/>
        </w:rPr>
        <w:t xml:space="preserve">, hogy avval, hogy ezen telek egymagában </w:t>
      </w:r>
      <w:r w:rsidR="000A522D" w:rsidRPr="00305419">
        <w:rPr>
          <w:rFonts w:ascii="Times New Roman" w:hAnsi="Times New Roman"/>
          <w:color w:val="0070C0"/>
          <w:sz w:val="22"/>
        </w:rPr>
        <w:t>válik</w:t>
      </w:r>
      <w:r w:rsidRPr="00305419">
        <w:rPr>
          <w:rFonts w:ascii="Times New Roman" w:hAnsi="Times New Roman"/>
          <w:color w:val="0070C0"/>
          <w:sz w:val="22"/>
        </w:rPr>
        <w:t xml:space="preserve"> belterületi ingatlanná a környezetében lévő telkek </w:t>
      </w:r>
      <w:r w:rsidR="000A522D" w:rsidRPr="00305419">
        <w:rPr>
          <w:rFonts w:ascii="Times New Roman" w:hAnsi="Times New Roman"/>
          <w:color w:val="0070C0"/>
          <w:sz w:val="22"/>
        </w:rPr>
        <w:t>jogait nem károsítja.</w:t>
      </w:r>
    </w:p>
    <w:p w14:paraId="306770E0" w14:textId="77777777" w:rsidR="000A522D" w:rsidRPr="00305419" w:rsidRDefault="000A522D" w:rsidP="00867E85">
      <w:pPr>
        <w:pStyle w:val="felsorols1"/>
        <w:ind w:left="709"/>
        <w:rPr>
          <w:rFonts w:ascii="Times New Roman" w:hAnsi="Times New Roman"/>
          <w:color w:val="0070C0"/>
          <w:sz w:val="22"/>
        </w:rPr>
      </w:pPr>
    </w:p>
    <w:p w14:paraId="0B622136" w14:textId="41EF9234" w:rsidR="000A522D" w:rsidRPr="00305419" w:rsidRDefault="000A522D" w:rsidP="00867E85">
      <w:pPr>
        <w:pStyle w:val="felsorols1"/>
        <w:ind w:left="709"/>
        <w:rPr>
          <w:rFonts w:ascii="Times New Roman" w:hAnsi="Times New Roman"/>
          <w:sz w:val="22"/>
        </w:rPr>
      </w:pPr>
      <w:r w:rsidRPr="00305419">
        <w:rPr>
          <w:rFonts w:ascii="Times New Roman" w:hAnsi="Times New Roman"/>
          <w:sz w:val="22"/>
        </w:rPr>
        <w:t>Ahhoz, hogy ez könnyebbséget okozzon a tömb nagy részében, szükség van arra, hogy minden telek belterülettel határos legyen, jelenleg ez csak a területet kelet felől határoló Kert utca mentén igaz. Ehhez tehát az Önkormányzatnak kezdeményeznie kellene a területet feltáró további utcák belterületbe vonását: Mészégető utca, Avar utca, Tavasz utca, Tücsök utca</w:t>
      </w:r>
      <w:r w:rsidR="0058127C" w:rsidRPr="00305419">
        <w:rPr>
          <w:rFonts w:ascii="Times New Roman" w:hAnsi="Times New Roman"/>
          <w:sz w:val="22"/>
        </w:rPr>
        <w:t>, Kapás utca, Ásvány utca, Széles utca.</w:t>
      </w:r>
    </w:p>
    <w:p w14:paraId="4EA0D44E" w14:textId="77777777" w:rsidR="000A522D" w:rsidRPr="00305419" w:rsidRDefault="000A522D" w:rsidP="00867E85">
      <w:pPr>
        <w:pStyle w:val="felsorols1"/>
        <w:ind w:left="709"/>
        <w:rPr>
          <w:rFonts w:ascii="Times New Roman" w:hAnsi="Times New Roman"/>
          <w:sz w:val="22"/>
        </w:rPr>
      </w:pPr>
    </w:p>
    <w:p w14:paraId="341AA526" w14:textId="77777777" w:rsidR="004D3457" w:rsidRDefault="000A522D" w:rsidP="004D3457">
      <w:pPr>
        <w:pStyle w:val="felsorols1"/>
        <w:ind w:left="709"/>
        <w:rPr>
          <w:rFonts w:ascii="Times New Roman" w:hAnsi="Times New Roman"/>
          <w:b/>
          <w:bCs/>
          <w:sz w:val="22"/>
        </w:rPr>
      </w:pPr>
      <w:r w:rsidRPr="00867E85">
        <w:rPr>
          <w:rFonts w:ascii="Times New Roman" w:hAnsi="Times New Roman"/>
          <w:b/>
          <w:bCs/>
          <w:sz w:val="22"/>
        </w:rPr>
        <w:t>A belterül</w:t>
      </w:r>
      <w:r w:rsidR="00867E85" w:rsidRPr="00867E85">
        <w:rPr>
          <w:rFonts w:ascii="Times New Roman" w:hAnsi="Times New Roman"/>
          <w:b/>
          <w:bCs/>
          <w:sz w:val="22"/>
        </w:rPr>
        <w:t>e</w:t>
      </w:r>
      <w:r w:rsidRPr="00867E85">
        <w:rPr>
          <w:rFonts w:ascii="Times New Roman" w:hAnsi="Times New Roman"/>
          <w:b/>
          <w:bCs/>
          <w:sz w:val="22"/>
        </w:rPr>
        <w:t>tbe vonás következménye természetesen hamarosan azok beépülése lesz, ezáltal a népesség növekedése, ezért a belterületbe vonás feltétel</w:t>
      </w:r>
      <w:r w:rsidR="00867E85" w:rsidRPr="00867E85">
        <w:rPr>
          <w:rFonts w:ascii="Times New Roman" w:hAnsi="Times New Roman"/>
          <w:b/>
          <w:bCs/>
          <w:sz w:val="22"/>
        </w:rPr>
        <w:t>éhez álláspontunk szerint szükséges meghatározni egy összeget, amely a kialakítandó infrastruktúra költségeihez részben fedezi.</w:t>
      </w:r>
    </w:p>
    <w:p w14:paraId="5F242FED" w14:textId="77777777" w:rsidR="004D3457" w:rsidRDefault="004D3457" w:rsidP="004D3457">
      <w:pPr>
        <w:pStyle w:val="felsorols1"/>
        <w:rPr>
          <w:rFonts w:ascii="Times New Roman" w:hAnsi="Times New Roman"/>
          <w:b/>
          <w:bCs/>
          <w:sz w:val="22"/>
        </w:rPr>
      </w:pPr>
    </w:p>
    <w:p w14:paraId="25C06C72" w14:textId="77777777" w:rsidR="004D3457" w:rsidRDefault="004D3457" w:rsidP="004D3457">
      <w:pPr>
        <w:pStyle w:val="felsorols1"/>
        <w:rPr>
          <w:rFonts w:ascii="Times New Roman" w:hAnsi="Times New Roman"/>
          <w:b/>
          <w:bCs/>
          <w:sz w:val="22"/>
        </w:rPr>
      </w:pPr>
    </w:p>
    <w:p w14:paraId="2C6403C1" w14:textId="77777777" w:rsidR="004D3457" w:rsidRDefault="004D3457" w:rsidP="004D3457">
      <w:pPr>
        <w:pStyle w:val="felsorols1"/>
        <w:rPr>
          <w:rFonts w:ascii="Times New Roman" w:hAnsi="Times New Roman"/>
          <w:b/>
          <w:bCs/>
          <w:sz w:val="22"/>
        </w:rPr>
      </w:pPr>
    </w:p>
    <w:p w14:paraId="2BC67246" w14:textId="77777777" w:rsidR="004D3457" w:rsidRDefault="004D3457" w:rsidP="004D3457">
      <w:pPr>
        <w:pStyle w:val="felsorols1"/>
        <w:rPr>
          <w:rFonts w:ascii="Times New Roman" w:hAnsi="Times New Roman"/>
          <w:sz w:val="22"/>
        </w:rPr>
      </w:pPr>
      <w:r w:rsidRPr="004D3457">
        <w:rPr>
          <w:rFonts w:ascii="Times New Roman" w:hAnsi="Times New Roman"/>
          <w:sz w:val="22"/>
        </w:rPr>
        <w:t>A fentiekre figyelemmel</w:t>
      </w:r>
      <w:r>
        <w:rPr>
          <w:rFonts w:ascii="Times New Roman" w:hAnsi="Times New Roman"/>
          <w:sz w:val="22"/>
        </w:rPr>
        <w:t xml:space="preserve"> kérem a T. Képviselő-testületet, hogy az előterjesztést megtárgyalni  szíveskedjen.</w:t>
      </w:r>
    </w:p>
    <w:p w14:paraId="5447F5D9" w14:textId="77777777" w:rsidR="004D3457" w:rsidRDefault="004D3457" w:rsidP="004D3457">
      <w:pPr>
        <w:pStyle w:val="felsorols1"/>
        <w:rPr>
          <w:rFonts w:ascii="Times New Roman" w:hAnsi="Times New Roman"/>
          <w:sz w:val="22"/>
        </w:rPr>
      </w:pPr>
    </w:p>
    <w:p w14:paraId="4DB11E42" w14:textId="77777777" w:rsidR="004D3457" w:rsidRDefault="004D3457" w:rsidP="004D3457">
      <w:pPr>
        <w:pStyle w:val="felsorols1"/>
        <w:rPr>
          <w:rFonts w:ascii="Times New Roman" w:hAnsi="Times New Roman"/>
          <w:sz w:val="22"/>
        </w:rPr>
      </w:pPr>
    </w:p>
    <w:p w14:paraId="7AF4F517" w14:textId="77777777" w:rsidR="004D3457" w:rsidRDefault="004D3457" w:rsidP="004D3457">
      <w:pPr>
        <w:pStyle w:val="felsorols1"/>
        <w:rPr>
          <w:rFonts w:ascii="Times New Roman" w:hAnsi="Times New Roman"/>
          <w:sz w:val="22"/>
        </w:rPr>
      </w:pPr>
    </w:p>
    <w:p w14:paraId="358CEE01" w14:textId="03F23FD3" w:rsidR="004D3457" w:rsidRPr="004D3457" w:rsidRDefault="004D3457" w:rsidP="004D3457">
      <w:pPr>
        <w:rPr>
          <w:rFonts w:ascii="Times New Roman" w:hAnsi="Times New Roman" w:cs="Times New Roman"/>
          <w:b/>
        </w:rPr>
      </w:pPr>
      <w:r w:rsidRPr="004D3457">
        <w:rPr>
          <w:rFonts w:ascii="Times New Roman" w:eastAsia="MS Mincho" w:hAnsi="Times New Roman" w:cs="Times New Roman"/>
          <w:b/>
          <w:bCs/>
          <w:u w:val="single"/>
        </w:rPr>
        <w:t xml:space="preserve">HATÁROZATI  JAVASLAT: </w:t>
      </w:r>
      <w:r w:rsidRPr="004D3457">
        <w:rPr>
          <w:rFonts w:ascii="Times New Roman" w:hAnsi="Times New Roman" w:cs="Times New Roman"/>
          <w:b/>
        </w:rPr>
        <w:t>…/20</w:t>
      </w:r>
      <w:r>
        <w:rPr>
          <w:rFonts w:ascii="Times New Roman" w:hAnsi="Times New Roman" w:cs="Times New Roman"/>
          <w:b/>
        </w:rPr>
        <w:t>21</w:t>
      </w:r>
      <w:r w:rsidRPr="004D3457">
        <w:rPr>
          <w:rFonts w:ascii="Times New Roman" w:hAnsi="Times New Roman" w:cs="Times New Roman"/>
          <w:b/>
        </w:rPr>
        <w:t xml:space="preserve">-H  igen/ nem/ tartózkodott </w:t>
      </w:r>
    </w:p>
    <w:p w14:paraId="7A9365B7" w14:textId="77777777" w:rsidR="004D3457" w:rsidRPr="004D3457" w:rsidRDefault="004D3457" w:rsidP="004D3457">
      <w:pPr>
        <w:rPr>
          <w:rFonts w:ascii="Times New Roman" w:hAnsi="Times New Roman" w:cs="Times New Roman"/>
          <w:bCs/>
          <w:iCs/>
        </w:rPr>
      </w:pPr>
    </w:p>
    <w:p w14:paraId="03B21705" w14:textId="4BC0D5C2" w:rsidR="004D3457" w:rsidRPr="004D3457" w:rsidRDefault="004D3457" w:rsidP="00BE2ED0">
      <w:pPr>
        <w:jc w:val="both"/>
        <w:rPr>
          <w:rFonts w:ascii="Times New Roman" w:hAnsi="Times New Roman" w:cs="Times New Roman"/>
          <w:bCs/>
          <w:iCs/>
        </w:rPr>
      </w:pPr>
      <w:r>
        <w:rPr>
          <w:rFonts w:ascii="Times New Roman" w:hAnsi="Times New Roman" w:cs="Times New Roman"/>
          <w:bCs/>
          <w:iCs/>
        </w:rPr>
        <w:t xml:space="preserve">Solymár Nagyközség Önkormányzat Képviselő-testülete úgy dönt, hogy Hutweide településrész </w:t>
      </w:r>
      <w:r w:rsidRPr="004D3457">
        <w:rPr>
          <w:rFonts w:ascii="Times New Roman" w:hAnsi="Times New Roman" w:cs="Times New Roman"/>
          <w:bCs/>
          <w:iCs/>
        </w:rPr>
        <w:t xml:space="preserve">zártkerti ingatlanait érintő helyi építési szabályzatok felülvizsgálata során javasolja, hogy </w:t>
      </w:r>
      <w:r w:rsidR="00BE2ED0">
        <w:rPr>
          <w:rFonts w:ascii="Times New Roman" w:hAnsi="Times New Roman" w:cs="Times New Roman"/>
          <w:bCs/>
          <w:iCs/>
        </w:rPr>
        <w:t>az alábbi módosítások kerüljenek átvezetésre:</w:t>
      </w:r>
    </w:p>
    <w:p w14:paraId="06366503" w14:textId="466C2C01" w:rsidR="004D3457" w:rsidRPr="00C4623C" w:rsidRDefault="004D3457" w:rsidP="00BE2ED0">
      <w:pPr>
        <w:spacing w:after="120"/>
        <w:jc w:val="both"/>
        <w:rPr>
          <w:rFonts w:ascii="Times New Roman" w:hAnsi="Times New Roman" w:cs="Times New Roman"/>
          <w:i/>
          <w:iCs/>
        </w:rPr>
      </w:pPr>
      <w:r w:rsidRPr="00C4623C">
        <w:rPr>
          <w:rFonts w:ascii="Times New Roman" w:hAnsi="Times New Roman" w:cs="Times New Roman"/>
          <w:b/>
          <w:i/>
          <w:iCs/>
        </w:rPr>
        <w:t>Minimálisan kialakítható telekszélesség:</w:t>
      </w:r>
      <w:r w:rsidRPr="00C4623C">
        <w:rPr>
          <w:rFonts w:ascii="Times New Roman" w:hAnsi="Times New Roman" w:cs="Times New Roman"/>
          <w:i/>
          <w:iCs/>
        </w:rPr>
        <w:t xml:space="preserve"> 12 m</w:t>
      </w:r>
    </w:p>
    <w:p w14:paraId="3EE0F6CF" w14:textId="2D22434E" w:rsidR="004D3457" w:rsidRPr="00C4623C" w:rsidRDefault="004D3457" w:rsidP="00BE2ED0">
      <w:pPr>
        <w:spacing w:after="120"/>
        <w:jc w:val="both"/>
        <w:rPr>
          <w:rFonts w:ascii="Times New Roman" w:hAnsi="Times New Roman" w:cs="Times New Roman"/>
          <w:i/>
          <w:iCs/>
        </w:rPr>
      </w:pPr>
      <w:r w:rsidRPr="00C4623C">
        <w:rPr>
          <w:rFonts w:ascii="Times New Roman" w:hAnsi="Times New Roman" w:cs="Times New Roman"/>
          <w:b/>
          <w:i/>
          <w:iCs/>
        </w:rPr>
        <w:t>Elhelyezhető lakás rendeltetések száma:</w:t>
      </w:r>
      <w:r w:rsidRPr="00C4623C">
        <w:rPr>
          <w:rFonts w:ascii="Times New Roman" w:hAnsi="Times New Roman" w:cs="Times New Roman"/>
          <w:i/>
          <w:iCs/>
        </w:rPr>
        <w:t xml:space="preserve"> 1 db</w:t>
      </w:r>
    </w:p>
    <w:p w14:paraId="0F70CFE3" w14:textId="77777777" w:rsidR="004D3457" w:rsidRPr="00C4623C" w:rsidRDefault="004D3457" w:rsidP="00BE2ED0">
      <w:pPr>
        <w:spacing w:after="120"/>
        <w:jc w:val="both"/>
        <w:rPr>
          <w:rFonts w:ascii="Times New Roman" w:hAnsi="Times New Roman" w:cs="Times New Roman"/>
          <w:b/>
          <w:i/>
          <w:iCs/>
        </w:rPr>
      </w:pPr>
      <w:r w:rsidRPr="00C4623C">
        <w:rPr>
          <w:rFonts w:ascii="Times New Roman" w:hAnsi="Times New Roman" w:cs="Times New Roman"/>
          <w:b/>
          <w:i/>
          <w:iCs/>
        </w:rPr>
        <w:t>HÉSZ 5. § (2):</w:t>
      </w:r>
    </w:p>
    <w:p w14:paraId="75E3DE33" w14:textId="77777777" w:rsidR="004D3457" w:rsidRPr="00C4623C" w:rsidRDefault="004D3457" w:rsidP="00BE2ED0">
      <w:pPr>
        <w:pStyle w:val="bekezds1"/>
        <w:numPr>
          <w:ilvl w:val="1"/>
          <w:numId w:val="1"/>
        </w:numPr>
        <w:ind w:left="0" w:firstLine="0"/>
        <w:rPr>
          <w:rFonts w:ascii="Times New Roman" w:hAnsi="Times New Roman"/>
          <w:i/>
          <w:iCs/>
          <w:sz w:val="22"/>
        </w:rPr>
      </w:pPr>
      <w:r w:rsidRPr="00C4623C">
        <w:rPr>
          <w:rFonts w:ascii="Times New Roman" w:hAnsi="Times New Roman"/>
          <w:i/>
          <w:iCs/>
          <w:sz w:val="22"/>
        </w:rPr>
        <w:t>„Telekcsoport újraosztással érintett területen:</w:t>
      </w:r>
    </w:p>
    <w:p w14:paraId="41D04735" w14:textId="18ACA80F" w:rsidR="004D3457" w:rsidRPr="00C4623C" w:rsidRDefault="004D3457" w:rsidP="00BE2ED0">
      <w:pPr>
        <w:pStyle w:val="felsorols1"/>
        <w:numPr>
          <w:ilvl w:val="2"/>
          <w:numId w:val="2"/>
        </w:numPr>
        <w:ind w:left="0"/>
        <w:rPr>
          <w:rFonts w:ascii="Times New Roman" w:hAnsi="Times New Roman"/>
          <w:i/>
          <w:iCs/>
          <w:sz w:val="22"/>
        </w:rPr>
      </w:pPr>
      <w:r w:rsidRPr="00C4623C">
        <w:rPr>
          <w:rFonts w:ascii="Times New Roman" w:hAnsi="Times New Roman"/>
          <w:i/>
          <w:iCs/>
          <w:sz w:val="22"/>
        </w:rPr>
        <w:t xml:space="preserve">A belterületbe vonás ütemezetten is megvalósítható, a helyi építési szabályzat előírásainak megfelelő és belterülettel </w:t>
      </w:r>
      <w:r w:rsidR="00F43850">
        <w:rPr>
          <w:rFonts w:ascii="Times New Roman" w:hAnsi="Times New Roman"/>
          <w:i/>
          <w:iCs/>
          <w:sz w:val="22"/>
        </w:rPr>
        <w:t xml:space="preserve">és közúttal </w:t>
      </w:r>
      <w:r w:rsidRPr="00C4623C">
        <w:rPr>
          <w:rFonts w:ascii="Times New Roman" w:hAnsi="Times New Roman"/>
          <w:i/>
          <w:iCs/>
          <w:sz w:val="22"/>
        </w:rPr>
        <w:t>határos telkek önmagukban vagy csoportosan is belterületbe vonhatóak amennyiben a belterületbe vonási kérelemmel érintett ingatlan/ingatlanok tulajdonosai földhivatali adatszolgáltatás szerinti vázrajzzal</w:t>
      </w:r>
      <w:r w:rsidR="00F43850">
        <w:rPr>
          <w:rFonts w:ascii="Times New Roman" w:hAnsi="Times New Roman"/>
          <w:i/>
          <w:iCs/>
          <w:sz w:val="22"/>
        </w:rPr>
        <w:t xml:space="preserve"> és geodéziai felméréssel</w:t>
      </w:r>
      <w:r w:rsidRPr="00C4623C">
        <w:rPr>
          <w:rFonts w:ascii="Times New Roman" w:hAnsi="Times New Roman"/>
          <w:i/>
          <w:iCs/>
          <w:sz w:val="22"/>
        </w:rPr>
        <w:t xml:space="preserve"> igazolni tudják, hogy a belterületbe vonással érintett telek és a már belterületben lévő legközelebbi ingatlan között a meglévő telek/telkek önmagukban is, telekalakítás nélkül megfelelnek a belterületi telek előírásainak. Belterületbe vonás következményeképpen beszoruló (az előírásoknak nem megfelelő) telek nem alakulhat ki.</w:t>
      </w:r>
    </w:p>
    <w:p w14:paraId="376ADB27" w14:textId="77777777" w:rsidR="004D3457" w:rsidRPr="004D3457" w:rsidRDefault="004D3457" w:rsidP="004D3457">
      <w:pPr>
        <w:rPr>
          <w:rFonts w:ascii="Times New Roman" w:hAnsi="Times New Roman" w:cs="Times New Roman"/>
          <w:b/>
          <w:bCs/>
          <w:u w:val="single"/>
        </w:rPr>
      </w:pPr>
    </w:p>
    <w:p w14:paraId="19662DC1" w14:textId="41D3E9B4" w:rsidR="004D3457" w:rsidRPr="004D3457" w:rsidRDefault="004D3457" w:rsidP="00BE2ED0">
      <w:pPr>
        <w:spacing w:after="0" w:line="240" w:lineRule="auto"/>
        <w:rPr>
          <w:rFonts w:ascii="Times New Roman" w:hAnsi="Times New Roman" w:cs="Times New Roman"/>
        </w:rPr>
      </w:pPr>
      <w:r w:rsidRPr="004D3457">
        <w:rPr>
          <w:rFonts w:ascii="Times New Roman" w:hAnsi="Times New Roman" w:cs="Times New Roman"/>
          <w:b/>
          <w:bCs/>
          <w:u w:val="single"/>
        </w:rPr>
        <w:t>Felelős</w:t>
      </w:r>
      <w:r w:rsidRPr="004D3457">
        <w:rPr>
          <w:rFonts w:ascii="Times New Roman" w:hAnsi="Times New Roman" w:cs="Times New Roman"/>
        </w:rPr>
        <w:t xml:space="preserve">: </w:t>
      </w:r>
      <w:r w:rsidR="00BE2ED0">
        <w:rPr>
          <w:rFonts w:ascii="Times New Roman" w:hAnsi="Times New Roman" w:cs="Times New Roman"/>
        </w:rPr>
        <w:t>polgármester</w:t>
      </w:r>
    </w:p>
    <w:p w14:paraId="0AFD9D50" w14:textId="64502EBB" w:rsidR="004D3457" w:rsidRPr="004D3457" w:rsidRDefault="004D3457" w:rsidP="00BE2ED0">
      <w:pPr>
        <w:spacing w:after="0" w:line="240" w:lineRule="auto"/>
        <w:rPr>
          <w:rFonts w:ascii="Times New Roman" w:hAnsi="Times New Roman" w:cs="Times New Roman"/>
        </w:rPr>
        <w:sectPr w:rsidR="004D3457" w:rsidRPr="004D3457" w:rsidSect="00BE2ED0">
          <w:pgSz w:w="11906" w:h="16838"/>
          <w:pgMar w:top="993" w:right="1417" w:bottom="1417" w:left="1417" w:header="708" w:footer="708" w:gutter="0"/>
          <w:cols w:space="708"/>
          <w:docGrid w:linePitch="360"/>
        </w:sectPr>
      </w:pPr>
      <w:r w:rsidRPr="004D3457">
        <w:rPr>
          <w:rFonts w:ascii="Times New Roman" w:hAnsi="Times New Roman" w:cs="Times New Roman"/>
          <w:b/>
          <w:bCs/>
          <w:u w:val="single"/>
        </w:rPr>
        <w:t>Határidő</w:t>
      </w:r>
      <w:r w:rsidRPr="004D3457">
        <w:rPr>
          <w:rFonts w:ascii="Times New Roman" w:hAnsi="Times New Roman" w:cs="Times New Roman"/>
          <w:b/>
          <w:bCs/>
        </w:rPr>
        <w:t>:</w:t>
      </w:r>
      <w:r w:rsidRPr="004D3457">
        <w:rPr>
          <w:rFonts w:ascii="Times New Roman" w:hAnsi="Times New Roman" w:cs="Times New Roman"/>
        </w:rPr>
        <w:t xml:space="preserve"> </w:t>
      </w:r>
      <w:r w:rsidR="00BE2ED0">
        <w:rPr>
          <w:rFonts w:ascii="Times New Roman" w:hAnsi="Times New Roman" w:cs="Times New Roman"/>
        </w:rPr>
        <w:t xml:space="preserve"> HÉSZ felülvizsgálat</w:t>
      </w:r>
    </w:p>
    <w:p w14:paraId="3E88CBE5" w14:textId="77777777" w:rsidR="0058127C" w:rsidRDefault="0058127C" w:rsidP="0020258E">
      <w:pPr>
        <w:pStyle w:val="felsorols1"/>
        <w:numPr>
          <w:ilvl w:val="0"/>
          <w:numId w:val="3"/>
        </w:numPr>
        <w:rPr>
          <w:rFonts w:asciiTheme="minorHAnsi" w:hAnsiTheme="minorHAnsi" w:cstheme="minorHAnsi"/>
          <w:sz w:val="22"/>
        </w:rPr>
      </w:pPr>
      <w:r>
        <w:rPr>
          <w:rFonts w:asciiTheme="minorHAnsi" w:hAnsiTheme="minorHAnsi" w:cstheme="minorHAnsi"/>
          <w:noProof/>
          <w:sz w:val="22"/>
          <w:lang w:eastAsia="hu-HU"/>
        </w:rPr>
        <w:lastRenderedPageBreak/>
        <w:drawing>
          <wp:anchor distT="0" distB="0" distL="114300" distR="114300" simplePos="0" relativeHeight="251660288" behindDoc="1" locked="0" layoutInCell="1" allowOverlap="1" wp14:anchorId="5D10AB41" wp14:editId="6386BCF8">
            <wp:simplePos x="0" y="0"/>
            <wp:positionH relativeFrom="page">
              <wp:posOffset>628650</wp:posOffset>
            </wp:positionH>
            <wp:positionV relativeFrom="paragraph">
              <wp:posOffset>-765810</wp:posOffset>
            </wp:positionV>
            <wp:extent cx="9353550" cy="6615121"/>
            <wp:effectExtent l="0" t="0" r="0" b="0"/>
            <wp:wrapNone/>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utweide kivágat.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9353550" cy="6615121"/>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cstheme="minorHAnsi"/>
          <w:sz w:val="22"/>
        </w:rPr>
        <w:t>sz. melléklet:</w:t>
      </w:r>
    </w:p>
    <w:p w14:paraId="2102F51F" w14:textId="77777777" w:rsidR="0058127C" w:rsidRDefault="0058127C" w:rsidP="0020258E">
      <w:pPr>
        <w:pStyle w:val="felsorols1"/>
        <w:rPr>
          <w:rFonts w:asciiTheme="minorHAnsi" w:hAnsiTheme="minorHAnsi" w:cstheme="minorHAnsi"/>
          <w:color w:val="FF0000"/>
          <w:sz w:val="22"/>
        </w:rPr>
      </w:pPr>
    </w:p>
    <w:p w14:paraId="09827371" w14:textId="77777777" w:rsidR="0058127C" w:rsidRPr="0058127C" w:rsidRDefault="0058127C" w:rsidP="0020258E">
      <w:pPr>
        <w:jc w:val="both"/>
        <w:rPr>
          <w:rFonts w:eastAsia="Times New Roman" w:cstheme="minorHAnsi"/>
          <w:color w:val="FF0000"/>
          <w:lang w:eastAsia="ar-SA"/>
        </w:rPr>
      </w:pPr>
      <w:r>
        <w:rPr>
          <w:noProof/>
          <w:lang w:eastAsia="hu-HU"/>
        </w:rPr>
        <w:drawing>
          <wp:anchor distT="0" distB="0" distL="114300" distR="114300" simplePos="0" relativeHeight="251661312" behindDoc="1" locked="0" layoutInCell="1" allowOverlap="1" wp14:anchorId="430C6690" wp14:editId="4DC76E70">
            <wp:simplePos x="0" y="0"/>
            <wp:positionH relativeFrom="column">
              <wp:posOffset>247650</wp:posOffset>
            </wp:positionH>
            <wp:positionV relativeFrom="paragraph">
              <wp:posOffset>4726305</wp:posOffset>
            </wp:positionV>
            <wp:extent cx="8972550" cy="1819830"/>
            <wp:effectExtent l="0" t="0" r="0" b="9525"/>
            <wp:wrapNone/>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utweide_Telek szélességek_Kimutatás_21120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8992529" cy="1823882"/>
                    </a:xfrm>
                    <a:prstGeom prst="rect">
                      <a:avLst/>
                    </a:prstGeom>
                  </pic:spPr>
                </pic:pic>
              </a:graphicData>
            </a:graphic>
            <wp14:sizeRelH relativeFrom="margin">
              <wp14:pctWidth>0</wp14:pctWidth>
            </wp14:sizeRelH>
            <wp14:sizeRelV relativeFrom="margin">
              <wp14:pctHeight>0</wp14:pctHeight>
            </wp14:sizeRelV>
          </wp:anchor>
        </w:drawing>
      </w:r>
    </w:p>
    <w:p w14:paraId="6C936CF9" w14:textId="77777777" w:rsidR="0058127C" w:rsidRDefault="0058127C" w:rsidP="0020258E">
      <w:pPr>
        <w:jc w:val="both"/>
      </w:pPr>
    </w:p>
    <w:p w14:paraId="6EC86BC3" w14:textId="77777777" w:rsidR="0058127C" w:rsidRDefault="0058127C" w:rsidP="0020258E">
      <w:pPr>
        <w:jc w:val="both"/>
      </w:pPr>
    </w:p>
    <w:p w14:paraId="19DB19D8" w14:textId="77777777" w:rsidR="0058127C" w:rsidRDefault="0058127C" w:rsidP="0020258E">
      <w:pPr>
        <w:jc w:val="both"/>
      </w:pPr>
    </w:p>
    <w:p w14:paraId="057B2CA5" w14:textId="77777777" w:rsidR="0058127C" w:rsidRDefault="0058127C" w:rsidP="0020258E">
      <w:pPr>
        <w:jc w:val="both"/>
      </w:pPr>
    </w:p>
    <w:p w14:paraId="616C59C1" w14:textId="77777777" w:rsidR="0058127C" w:rsidRDefault="0058127C" w:rsidP="0020258E">
      <w:pPr>
        <w:jc w:val="both"/>
      </w:pPr>
    </w:p>
    <w:p w14:paraId="14BC3A93" w14:textId="77777777" w:rsidR="0058127C" w:rsidRDefault="0058127C" w:rsidP="0020258E">
      <w:pPr>
        <w:jc w:val="both"/>
      </w:pPr>
    </w:p>
    <w:p w14:paraId="141FDDBD" w14:textId="77777777" w:rsidR="0058127C" w:rsidRDefault="0058127C" w:rsidP="0020258E">
      <w:pPr>
        <w:jc w:val="both"/>
      </w:pPr>
    </w:p>
    <w:p w14:paraId="258A6850" w14:textId="77777777" w:rsidR="0058127C" w:rsidRDefault="0058127C" w:rsidP="0020258E">
      <w:pPr>
        <w:jc w:val="both"/>
      </w:pPr>
    </w:p>
    <w:p w14:paraId="49D097EF" w14:textId="77777777" w:rsidR="0058127C" w:rsidRDefault="0058127C" w:rsidP="0020258E">
      <w:pPr>
        <w:jc w:val="both"/>
      </w:pPr>
    </w:p>
    <w:sectPr w:rsidR="0058127C" w:rsidSect="0058127C">
      <w:pgSz w:w="16838" w:h="11906" w:orient="landscape"/>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7F4207"/>
    <w:multiLevelType w:val="hybridMultilevel"/>
    <w:tmpl w:val="F6F01B42"/>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15:restartNumberingAfterBreak="0">
    <w:nsid w:val="26571DBC"/>
    <w:multiLevelType w:val="multilevel"/>
    <w:tmpl w:val="7F9291C6"/>
    <w:lvl w:ilvl="0">
      <w:start w:val="1"/>
      <w:numFmt w:val="decimal"/>
      <w:lvlText w:val="%1.§"/>
      <w:lvlJc w:val="center"/>
      <w:rPr>
        <w:rFonts w:ascii="Trebuchet MS" w:hAnsi="Trebuchet MS" w:cs="Times New Roman" w:hint="default"/>
        <w:b/>
        <w:i w:val="0"/>
      </w:rPr>
    </w:lvl>
    <w:lvl w:ilvl="1">
      <w:start w:val="2"/>
      <w:numFmt w:val="decimal"/>
      <w:suff w:val="space"/>
      <w:lvlText w:val="(%2)"/>
      <w:lvlJc w:val="left"/>
      <w:pPr>
        <w:ind w:left="284" w:hanging="284"/>
      </w:pPr>
      <w:rPr>
        <w:rFonts w:cs="Times New Roman" w:hint="default"/>
      </w:rPr>
    </w:lvl>
    <w:lvl w:ilvl="2">
      <w:start w:val="1"/>
      <w:numFmt w:val="lowerLetter"/>
      <w:lvlText w:val="%3)"/>
      <w:lvlJc w:val="right"/>
      <w:pPr>
        <w:ind w:left="568"/>
      </w:pPr>
      <w:rPr>
        <w:rFonts w:cs="Times New Roman" w:hint="default"/>
        <w:b w:val="0"/>
        <w:i w:val="0"/>
      </w:rPr>
    </w:lvl>
    <w:lvl w:ilvl="3">
      <w:start w:val="1"/>
      <w:numFmt w:val="lowerLetter"/>
      <w:lvlText w:val="a%4)"/>
      <w:lvlJc w:val="left"/>
      <w:pPr>
        <w:ind w:left="1134"/>
      </w:pPr>
      <w:rPr>
        <w:rFonts w:cs="Times New Roman" w:hint="default"/>
      </w:rPr>
    </w:lvl>
    <w:lvl w:ilvl="4">
      <w:start w:val="1"/>
      <w:numFmt w:val="ordinal"/>
      <w:lvlText w:val="%5"/>
      <w:lvlJc w:val="left"/>
      <w:pPr>
        <w:ind w:left="1701"/>
      </w:pPr>
      <w:rPr>
        <w:rFonts w:ascii="Trebuchet MS" w:hAnsi="Trebuchet MS" w:cs="Times New Roman" w:hint="default"/>
        <w:color w:val="auto"/>
      </w:rPr>
    </w:lvl>
    <w:lvl w:ilvl="5">
      <w:start w:val="1"/>
      <w:numFmt w:val="bullet"/>
      <w:lvlText w:val=""/>
      <w:lvlJc w:val="left"/>
      <w:pPr>
        <w:ind w:left="2268"/>
      </w:pPr>
      <w:rPr>
        <w:rFonts w:ascii="Symbol" w:hAnsi="Symbol" w:hint="default"/>
        <w:color w:val="auto"/>
      </w:rPr>
    </w:lvl>
    <w:lvl w:ilvl="6">
      <w:start w:val="1"/>
      <w:numFmt w:val="bullet"/>
      <w:lvlText w:val=""/>
      <w:lvlJc w:val="left"/>
      <w:pPr>
        <w:ind w:left="2835"/>
      </w:pPr>
      <w:rPr>
        <w:rFonts w:ascii="Symbol" w:hAnsi="Symbol" w:hint="default"/>
        <w:color w:val="auto"/>
      </w:rPr>
    </w:lvl>
    <w:lvl w:ilvl="7">
      <w:start w:val="1"/>
      <w:numFmt w:val="bullet"/>
      <w:lvlText w:val=""/>
      <w:lvlJc w:val="left"/>
      <w:pPr>
        <w:ind w:left="3402"/>
      </w:pPr>
      <w:rPr>
        <w:rFonts w:ascii="Symbol" w:hAnsi="Symbol" w:hint="default"/>
        <w:color w:val="auto"/>
      </w:rPr>
    </w:lvl>
    <w:lvl w:ilvl="8">
      <w:start w:val="1"/>
      <w:numFmt w:val="bullet"/>
      <w:lvlText w:val=""/>
      <w:lvlJc w:val="left"/>
      <w:pPr>
        <w:ind w:left="3969"/>
      </w:pPr>
      <w:rPr>
        <w:rFonts w:ascii="Symbol" w:hAnsi="Symbol" w:hint="default"/>
        <w:color w:val="auto"/>
      </w:rPr>
    </w:lvl>
  </w:abstractNum>
  <w:abstractNum w:abstractNumId="2" w15:restartNumberingAfterBreak="0">
    <w:nsid w:val="2BCF5A64"/>
    <w:multiLevelType w:val="multilevel"/>
    <w:tmpl w:val="25E06804"/>
    <w:lvl w:ilvl="0">
      <w:start w:val="1"/>
      <w:numFmt w:val="decimal"/>
      <w:lvlText w:val="%1.§"/>
      <w:lvlJc w:val="center"/>
      <w:rPr>
        <w:rFonts w:ascii="Trebuchet MS" w:hAnsi="Trebuchet MS" w:cs="Times New Roman" w:hint="default"/>
        <w:b/>
        <w:i w:val="0"/>
      </w:rPr>
    </w:lvl>
    <w:lvl w:ilvl="1">
      <w:start w:val="2"/>
      <w:numFmt w:val="decimal"/>
      <w:lvlText w:val="(%2)"/>
      <w:lvlJc w:val="left"/>
      <w:rPr>
        <w:rFonts w:cs="Times New Roman" w:hint="default"/>
      </w:rPr>
    </w:lvl>
    <w:lvl w:ilvl="2">
      <w:start w:val="1"/>
      <w:numFmt w:val="lowerLetter"/>
      <w:suff w:val="space"/>
      <w:lvlText w:val="%3)"/>
      <w:lvlJc w:val="right"/>
      <w:pPr>
        <w:ind w:left="568"/>
      </w:pPr>
      <w:rPr>
        <w:rFonts w:cs="Times New Roman" w:hint="default"/>
        <w:b w:val="0"/>
        <w:i w:val="0"/>
      </w:rPr>
    </w:lvl>
    <w:lvl w:ilvl="3">
      <w:start w:val="1"/>
      <w:numFmt w:val="lowerLetter"/>
      <w:lvlText w:val="c%4)"/>
      <w:lvlJc w:val="left"/>
      <w:pPr>
        <w:ind w:left="1134"/>
      </w:pPr>
      <w:rPr>
        <w:rFonts w:cs="Times New Roman" w:hint="default"/>
      </w:rPr>
    </w:lvl>
    <w:lvl w:ilvl="4">
      <w:start w:val="1"/>
      <w:numFmt w:val="ordinal"/>
      <w:lvlText w:val="%5"/>
      <w:lvlJc w:val="left"/>
      <w:pPr>
        <w:ind w:left="1701"/>
      </w:pPr>
      <w:rPr>
        <w:rFonts w:ascii="Trebuchet MS" w:hAnsi="Trebuchet MS" w:cs="Times New Roman" w:hint="default"/>
        <w:color w:val="auto"/>
      </w:rPr>
    </w:lvl>
    <w:lvl w:ilvl="5">
      <w:start w:val="1"/>
      <w:numFmt w:val="bullet"/>
      <w:lvlText w:val=""/>
      <w:lvlJc w:val="left"/>
      <w:pPr>
        <w:ind w:left="2268"/>
      </w:pPr>
      <w:rPr>
        <w:rFonts w:ascii="Symbol" w:hAnsi="Symbol" w:hint="default"/>
        <w:color w:val="auto"/>
      </w:rPr>
    </w:lvl>
    <w:lvl w:ilvl="6">
      <w:start w:val="1"/>
      <w:numFmt w:val="bullet"/>
      <w:lvlText w:val=""/>
      <w:lvlJc w:val="left"/>
      <w:pPr>
        <w:ind w:left="2835"/>
      </w:pPr>
      <w:rPr>
        <w:rFonts w:ascii="Symbol" w:hAnsi="Symbol" w:hint="default"/>
        <w:color w:val="auto"/>
      </w:rPr>
    </w:lvl>
    <w:lvl w:ilvl="7">
      <w:start w:val="1"/>
      <w:numFmt w:val="bullet"/>
      <w:lvlText w:val=""/>
      <w:lvlJc w:val="left"/>
      <w:pPr>
        <w:ind w:left="3402"/>
      </w:pPr>
      <w:rPr>
        <w:rFonts w:ascii="Symbol" w:hAnsi="Symbol" w:hint="default"/>
        <w:color w:val="auto"/>
      </w:rPr>
    </w:lvl>
    <w:lvl w:ilvl="8">
      <w:start w:val="1"/>
      <w:numFmt w:val="bullet"/>
      <w:lvlText w:val=""/>
      <w:lvlJc w:val="left"/>
      <w:pPr>
        <w:ind w:left="3969"/>
      </w:pPr>
      <w:rPr>
        <w:rFonts w:ascii="Symbol" w:hAnsi="Symbol" w:hint="default"/>
        <w:color w:val="auto"/>
      </w:rPr>
    </w:lvl>
  </w:abstractNum>
  <w:abstractNum w:abstractNumId="3" w15:restartNumberingAfterBreak="0">
    <w:nsid w:val="61A30358"/>
    <w:multiLevelType w:val="hybridMultilevel"/>
    <w:tmpl w:val="D9BCA6A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6E90"/>
    <w:rsid w:val="000A522D"/>
    <w:rsid w:val="000F2162"/>
    <w:rsid w:val="0020258E"/>
    <w:rsid w:val="00294D45"/>
    <w:rsid w:val="002C7F8C"/>
    <w:rsid w:val="00305419"/>
    <w:rsid w:val="00471416"/>
    <w:rsid w:val="004D3457"/>
    <w:rsid w:val="0058127C"/>
    <w:rsid w:val="00605325"/>
    <w:rsid w:val="006B6E90"/>
    <w:rsid w:val="006D7B6E"/>
    <w:rsid w:val="007852AF"/>
    <w:rsid w:val="00867E85"/>
    <w:rsid w:val="00903429"/>
    <w:rsid w:val="00BE2ED0"/>
    <w:rsid w:val="00C4623C"/>
    <w:rsid w:val="00F43850"/>
    <w:rsid w:val="00F929D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E12081"/>
  <w15:chartTrackingRefBased/>
  <w15:docId w15:val="{A0DB1FA9-20EB-401C-9EE7-8CA9E913AD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customStyle="1" w:styleId="bekezds1">
    <w:name w:val="bekezdés1"/>
    <w:basedOn w:val="Norml"/>
    <w:uiPriority w:val="99"/>
    <w:rsid w:val="00605325"/>
    <w:pPr>
      <w:suppressAutoHyphens/>
      <w:spacing w:after="0" w:line="240" w:lineRule="auto"/>
      <w:ind w:left="567" w:hanging="567"/>
      <w:jc w:val="both"/>
    </w:pPr>
    <w:rPr>
      <w:rFonts w:ascii="Trebuchet MS" w:eastAsia="Times New Roman" w:hAnsi="Trebuchet MS" w:cs="Times New Roman"/>
      <w:sz w:val="20"/>
      <w:lang w:eastAsia="ar-SA"/>
    </w:rPr>
  </w:style>
  <w:style w:type="paragraph" w:customStyle="1" w:styleId="felsorols1">
    <w:name w:val="felsorolás1"/>
    <w:basedOn w:val="bekezds1"/>
    <w:uiPriority w:val="99"/>
    <w:rsid w:val="00605325"/>
    <w:pPr>
      <w:ind w:left="0" w:firstLine="0"/>
    </w:pPr>
  </w:style>
  <w:style w:type="paragraph" w:styleId="Listaszerbekezds">
    <w:name w:val="List Paragraph"/>
    <w:basedOn w:val="Norml"/>
    <w:uiPriority w:val="34"/>
    <w:qFormat/>
    <w:rsid w:val="00867E8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101</TotalTime>
  <Pages>5</Pages>
  <Words>1061</Words>
  <Characters>7321</Characters>
  <Application>Microsoft Office Word</Application>
  <DocSecurity>0</DocSecurity>
  <Lines>61</Lines>
  <Paragraphs>16</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8366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Dávid Béla Papp</dc:creator>
  <cp:keywords/>
  <dc:description/>
  <cp:lastModifiedBy>Dr. Beregszászi Márk</cp:lastModifiedBy>
  <cp:revision>7</cp:revision>
  <dcterms:created xsi:type="dcterms:W3CDTF">2021-12-09T13:42:00Z</dcterms:created>
  <dcterms:modified xsi:type="dcterms:W3CDTF">2021-12-10T08:51:00Z</dcterms:modified>
</cp:coreProperties>
</file>